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B12" w:rsidRPr="00892B12" w:rsidRDefault="00892B12" w:rsidP="00892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92B12">
        <w:rPr>
          <w:rFonts w:ascii="Arial" w:eastAsia="Times New Roman" w:hAnsi="Arial" w:cs="Arial"/>
          <w:color w:val="000000"/>
          <w:lang w:eastAsia="pl-PL"/>
        </w:rPr>
        <w:t xml:space="preserve">            </w:t>
      </w:r>
    </w:p>
    <w:p w:rsidR="00892B12" w:rsidRPr="00892B12" w:rsidRDefault="00892B12" w:rsidP="00892B1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92B1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Ramowy program spotkania:</w:t>
      </w:r>
    </w:p>
    <w:p w:rsidR="00892B12" w:rsidRPr="00892B12" w:rsidRDefault="00892B12" w:rsidP="00892B12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892B12">
        <w:rPr>
          <w:rFonts w:ascii="Times New Roman" w:eastAsia="Times New Roman" w:hAnsi="Times New Roman" w:cs="Times New Roman"/>
          <w:color w:val="000000"/>
          <w:lang w:eastAsia="pl-PL"/>
        </w:rPr>
        <w:t>Ekonomia społeczna – o co tak naprawd</w:t>
      </w:r>
      <w:r w:rsidRPr="00892B12">
        <w:rPr>
          <w:rFonts w:ascii="Times New Roman" w:eastAsia="Times New Roman" w:hAnsi="Times New Roman" w:cs="Times New Roman"/>
          <w:color w:val="000000"/>
          <w:lang w:eastAsia="pl-PL"/>
        </w:rPr>
        <w:t xml:space="preserve">ę </w:t>
      </w:r>
      <w:r w:rsidRPr="00892B12">
        <w:rPr>
          <w:rFonts w:ascii="Times New Roman" w:eastAsia="Times New Roman" w:hAnsi="Times New Roman" w:cs="Times New Roman"/>
          <w:color w:val="000000"/>
          <w:lang w:eastAsia="pl-PL"/>
        </w:rPr>
        <w:t>chodzi?</w:t>
      </w:r>
      <w:r w:rsidRPr="00892B12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     </w:t>
      </w:r>
    </w:p>
    <w:p w:rsidR="00892B12" w:rsidRPr="00892B12" w:rsidRDefault="00892B12" w:rsidP="00892B12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892B12">
        <w:rPr>
          <w:rFonts w:ascii="Times New Roman" w:eastAsia="Times New Roman" w:hAnsi="Times New Roman" w:cs="Times New Roman"/>
          <w:color w:val="000000"/>
          <w:lang w:eastAsia="pl-PL"/>
        </w:rPr>
        <w:t>Ekonomia społeczna jako szansa rozwoju społeczności lokalnych i budowania kapitału społecznego.</w:t>
      </w:r>
      <w:r w:rsidRPr="00892B12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     </w:t>
      </w:r>
    </w:p>
    <w:p w:rsidR="00892B12" w:rsidRPr="00892B12" w:rsidRDefault="00892B12" w:rsidP="00892B12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892B12">
        <w:rPr>
          <w:rFonts w:ascii="Times New Roman" w:eastAsia="Times New Roman" w:hAnsi="Times New Roman" w:cs="Times New Roman"/>
          <w:color w:val="000000"/>
          <w:lang w:eastAsia="pl-PL"/>
        </w:rPr>
        <w:t>Dlaczego Ekonomia Społeczna potrzebuje szerokiego grona podmiotów i osób współpracujących?</w:t>
      </w:r>
      <w:r w:rsidRPr="00892B12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     </w:t>
      </w:r>
    </w:p>
    <w:p w:rsidR="00892B12" w:rsidRPr="00892B12" w:rsidRDefault="00892B12" w:rsidP="00892B12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892B12">
        <w:rPr>
          <w:rFonts w:ascii="Times New Roman" w:eastAsia="Times New Roman" w:hAnsi="Times New Roman" w:cs="Times New Roman"/>
          <w:color w:val="000000"/>
          <w:lang w:eastAsia="pl-PL"/>
        </w:rPr>
        <w:t>Samorząd lokalny i Ekonomia Społeczna, czyli kto, co i komu?</w:t>
      </w:r>
      <w:r w:rsidRPr="00892B12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     </w:t>
      </w:r>
    </w:p>
    <w:p w:rsidR="00892B12" w:rsidRPr="00892B12" w:rsidRDefault="00892B12" w:rsidP="00892B12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892B12">
        <w:rPr>
          <w:rFonts w:ascii="Times New Roman" w:eastAsia="Times New Roman" w:hAnsi="Times New Roman" w:cs="Times New Roman"/>
          <w:color w:val="000000"/>
          <w:lang w:eastAsia="pl-PL"/>
        </w:rPr>
        <w:t>Organizowanie Społeczności Lokalnej, czyli szersze podejście do Ekonomii Społecznej w gminie.</w:t>
      </w:r>
      <w:r w:rsidRPr="00892B12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     </w:t>
      </w:r>
    </w:p>
    <w:p w:rsidR="00892B12" w:rsidRPr="00892B12" w:rsidRDefault="00892B12" w:rsidP="00892B12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892B12">
        <w:rPr>
          <w:rFonts w:ascii="Times New Roman" w:eastAsia="Times New Roman" w:hAnsi="Times New Roman" w:cs="Times New Roman"/>
          <w:color w:val="000000"/>
          <w:lang w:eastAsia="pl-PL"/>
        </w:rPr>
        <w:t>System     wsparcia rozwoju ES w regionie – zadania i rola OWES-ów oraz innych instytucji.</w:t>
      </w:r>
      <w:r w:rsidRPr="00892B12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     </w:t>
      </w:r>
    </w:p>
    <w:p w:rsidR="00892B12" w:rsidRPr="00892B12" w:rsidRDefault="00892B12" w:rsidP="00892B12">
      <w:pPr>
        <w:numPr>
          <w:ilvl w:val="0"/>
          <w:numId w:val="1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892B12">
        <w:rPr>
          <w:rFonts w:ascii="Times New Roman" w:eastAsia="Times New Roman" w:hAnsi="Times New Roman" w:cs="Times New Roman"/>
          <w:color w:val="000000"/>
          <w:lang w:eastAsia="pl-PL"/>
        </w:rPr>
        <w:t>Praktyki dobre i niedobre, czyli co w Polsce w Ekonomii Społecznej piszczy.</w:t>
      </w:r>
      <w:r w:rsidRPr="00892B12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2B12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6431D7" w:rsidRPr="00892B12" w:rsidRDefault="00892B12" w:rsidP="00892B12">
      <w:pPr>
        <w:rPr>
          <w:rFonts w:ascii="Times New Roman" w:hAnsi="Times New Roman" w:cs="Times New Roman"/>
        </w:rPr>
      </w:pPr>
      <w:r w:rsidRPr="00892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bookmarkStart w:id="0" w:name="_GoBack"/>
      <w:bookmarkEnd w:id="0"/>
    </w:p>
    <w:sectPr w:rsidR="006431D7" w:rsidRPr="00892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37C3C"/>
    <w:multiLevelType w:val="multilevel"/>
    <w:tmpl w:val="B662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12"/>
    <w:rsid w:val="00892B12"/>
    <w:rsid w:val="00C870D5"/>
    <w:rsid w:val="00E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3B3A"/>
  <w15:chartTrackingRefBased/>
  <w15:docId w15:val="{DF7FAF94-41F3-4369-9C9E-E6674553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9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Chudzik</dc:creator>
  <cp:keywords/>
  <dc:description/>
  <cp:lastModifiedBy>Ewa Chudzik</cp:lastModifiedBy>
  <cp:revision>1</cp:revision>
  <dcterms:created xsi:type="dcterms:W3CDTF">2019-11-18T09:35:00Z</dcterms:created>
  <dcterms:modified xsi:type="dcterms:W3CDTF">2019-11-18T09:36:00Z</dcterms:modified>
</cp:coreProperties>
</file>