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BB6" w:rsidRPr="00CB3BB6" w:rsidRDefault="002C2129" w:rsidP="00CB3BB6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Podsumowanie </w:t>
      </w:r>
      <w:r w:rsidR="00CB3BB6" w:rsidRPr="00CB3BB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 konsultacji zmian Regionalnego Programu Rozwoju Ekonomii Społecznej w Wojew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ództwie Lubelskim do roku 2020</w:t>
      </w:r>
    </w:p>
    <w:p w:rsidR="00D91E1A" w:rsidRPr="00D91E1A" w:rsidRDefault="00D91E1A" w:rsidP="00EB6BA6">
      <w:pPr>
        <w:pStyle w:val="Akapitzlist"/>
        <w:numPr>
          <w:ilvl w:val="0"/>
          <w:numId w:val="16"/>
        </w:numPr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D91E1A">
        <w:rPr>
          <w:rFonts w:ascii="Times New Roman" w:eastAsiaTheme="minorHAnsi" w:hAnsi="Times New Roman"/>
          <w:b/>
          <w:sz w:val="24"/>
          <w:szCs w:val="24"/>
          <w:lang w:eastAsia="en-US"/>
        </w:rPr>
        <w:t>Przedmiot i sposób przeprowadzenia konsultacji</w:t>
      </w:r>
    </w:p>
    <w:p w:rsidR="00570EA6" w:rsidRPr="00D91E1A" w:rsidRDefault="00CB3BB6" w:rsidP="00D91E1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91E1A">
        <w:rPr>
          <w:rFonts w:ascii="Times New Roman" w:eastAsiaTheme="minorHAnsi" w:hAnsi="Times New Roman"/>
          <w:sz w:val="24"/>
          <w:szCs w:val="24"/>
          <w:lang w:eastAsia="en-US"/>
        </w:rPr>
        <w:t xml:space="preserve">Na podstawie zapisów Rozdziału 16 Strategii Polityki Społecznej Województwa Lubelskiego na lata 2014-2020, propozycje zmian Regionalnego Programu Rozwoju Ekonomii Społecznej w Województwie Lubelskim do roku 2020 poddane zostały procesowi konsultacji oraz umieszczone na stronie internetowej Regionalnego Ośrodka </w:t>
      </w:r>
      <w:r w:rsidR="00570EA6" w:rsidRPr="00D91E1A">
        <w:rPr>
          <w:rFonts w:ascii="Times New Roman" w:eastAsiaTheme="minorHAnsi" w:hAnsi="Times New Roman"/>
          <w:sz w:val="24"/>
          <w:szCs w:val="24"/>
          <w:lang w:eastAsia="en-US"/>
        </w:rPr>
        <w:t>Polityki Społecznej w Lublinie</w:t>
      </w:r>
      <w:r w:rsidR="00EB6BA6" w:rsidRPr="00D91E1A">
        <w:rPr>
          <w:rFonts w:ascii="Times New Roman" w:eastAsiaTheme="minorHAnsi" w:hAnsi="Times New Roman"/>
          <w:sz w:val="24"/>
          <w:szCs w:val="24"/>
          <w:lang w:eastAsia="en-US"/>
        </w:rPr>
        <w:t xml:space="preserve">. Projekt zmian Programu został skonsultowany </w:t>
      </w:r>
      <w:r w:rsidRPr="00D91E1A">
        <w:rPr>
          <w:rFonts w:ascii="Times New Roman" w:eastAsiaTheme="minorHAnsi" w:hAnsi="Times New Roman"/>
          <w:sz w:val="24"/>
          <w:szCs w:val="24"/>
          <w:lang w:eastAsia="en-US"/>
        </w:rPr>
        <w:t>z członkami Regionalnego Komitetu Rozwoju Ekonomii Społecznej w Województwie Lubelskim, powiatami, podmiotami ekonomii społecznej oraz instytucjami działającymi w obszarze włączenia społecznego.</w:t>
      </w:r>
    </w:p>
    <w:p w:rsidR="00403A88" w:rsidRDefault="00CB3BB6" w:rsidP="00570EA6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>N</w:t>
      </w:r>
      <w:r w:rsidR="00D91E1A">
        <w:rPr>
          <w:rFonts w:ascii="Times New Roman" w:eastAsiaTheme="minorHAnsi" w:hAnsi="Times New Roman" w:cs="Times New Roman"/>
          <w:sz w:val="24"/>
          <w:szCs w:val="24"/>
          <w:lang w:eastAsia="en-US"/>
        </w:rPr>
        <w:t>iniejsze zmiany wynikały</w:t>
      </w: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 prowadzonego co rok monitorin</w:t>
      </w:r>
      <w:r w:rsidR="00DC6173">
        <w:rPr>
          <w:rFonts w:ascii="Times New Roman" w:eastAsiaTheme="minorHAnsi" w:hAnsi="Times New Roman" w:cs="Times New Roman"/>
          <w:sz w:val="24"/>
          <w:szCs w:val="24"/>
          <w:lang w:eastAsia="en-US"/>
        </w:rPr>
        <w:t>gu,</w:t>
      </w: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ewaluacji RPRES </w:t>
      </w:r>
      <w:r w:rsidR="002C2129">
        <w:rPr>
          <w:rFonts w:ascii="Times New Roman" w:eastAsiaTheme="minorHAnsi" w:hAnsi="Times New Roman" w:cs="Times New Roman"/>
          <w:sz w:val="24"/>
          <w:szCs w:val="24"/>
          <w:lang w:eastAsia="en-US"/>
        </w:rPr>
        <w:t>oraz</w:t>
      </w: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oceny wskaźników monitorowania Pro</w:t>
      </w:r>
      <w:r w:rsidR="002C2129">
        <w:rPr>
          <w:rFonts w:ascii="Times New Roman" w:eastAsiaTheme="minorHAnsi" w:hAnsi="Times New Roman" w:cs="Times New Roman"/>
          <w:sz w:val="24"/>
          <w:szCs w:val="24"/>
          <w:lang w:eastAsia="en-US"/>
        </w:rPr>
        <w:t>gramu dokonanej przez c</w:t>
      </w: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>złonków Regionalnego Komitetu Rozwoju Ekon</w:t>
      </w:r>
      <w:r w:rsidR="00D91E1A">
        <w:rPr>
          <w:rFonts w:ascii="Times New Roman" w:eastAsiaTheme="minorHAnsi" w:hAnsi="Times New Roman" w:cs="Times New Roman"/>
          <w:sz w:val="24"/>
          <w:szCs w:val="24"/>
          <w:lang w:eastAsia="en-US"/>
        </w:rPr>
        <w:t>omii Społecznej w W</w:t>
      </w:r>
      <w:r w:rsidR="00DC6173">
        <w:rPr>
          <w:rFonts w:ascii="Times New Roman" w:eastAsiaTheme="minorHAnsi" w:hAnsi="Times New Roman" w:cs="Times New Roman"/>
          <w:sz w:val="24"/>
          <w:szCs w:val="24"/>
          <w:lang w:eastAsia="en-US"/>
        </w:rPr>
        <w:t>ojewództwie</w:t>
      </w:r>
      <w:r w:rsidR="00D91E1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</w:t>
      </w:r>
      <w:r w:rsidR="00567F2E">
        <w:rPr>
          <w:rFonts w:ascii="Times New Roman" w:eastAsiaTheme="minorHAnsi" w:hAnsi="Times New Roman" w:cs="Times New Roman"/>
          <w:sz w:val="24"/>
          <w:szCs w:val="24"/>
          <w:lang w:eastAsia="en-US"/>
        </w:rPr>
        <w:t>ubelskim</w:t>
      </w:r>
      <w:r w:rsidR="00DC6173">
        <w:rPr>
          <w:rFonts w:ascii="Times New Roman" w:eastAsiaTheme="minorHAnsi" w:hAnsi="Times New Roman" w:cs="Times New Roman"/>
          <w:sz w:val="24"/>
          <w:szCs w:val="24"/>
          <w:lang w:eastAsia="en-US"/>
        </w:rPr>
        <w:t>. Z</w:t>
      </w:r>
      <w:r w:rsidRPr="00CB3BB6">
        <w:rPr>
          <w:rFonts w:ascii="Times New Roman" w:eastAsiaTheme="minorHAnsi" w:hAnsi="Times New Roman" w:cs="Times New Roman"/>
          <w:sz w:val="24"/>
          <w:szCs w:val="24"/>
          <w:lang w:eastAsia="en-US"/>
        </w:rPr>
        <w:t>miany w części dot. r</w:t>
      </w:r>
      <w:r w:rsidR="00F964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ozdziału </w:t>
      </w:r>
      <w:r w:rsidR="00EB6BA6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403A88">
        <w:rPr>
          <w:rFonts w:ascii="Times New Roman" w:eastAsiaTheme="minorHAnsi" w:hAnsi="Times New Roman" w:cs="Times New Roman"/>
          <w:sz w:val="24"/>
          <w:szCs w:val="24"/>
          <w:lang w:eastAsia="en-US"/>
        </w:rPr>
        <w:t>6:</w:t>
      </w:r>
    </w:p>
    <w:p w:rsidR="00204D50" w:rsidRPr="00204D50" w:rsidRDefault="00CB3BB6" w:rsidP="00403A88">
      <w:pPr>
        <w:pStyle w:val="Akapitzlist"/>
        <w:numPr>
          <w:ilvl w:val="0"/>
          <w:numId w:val="17"/>
        </w:numPr>
        <w:jc w:val="both"/>
      </w:pPr>
      <w:r w:rsidRPr="00403A88">
        <w:rPr>
          <w:rFonts w:ascii="Times New Roman" w:eastAsiaTheme="minorHAnsi" w:hAnsi="Times New Roman"/>
          <w:sz w:val="24"/>
          <w:szCs w:val="24"/>
          <w:lang w:eastAsia="en-US"/>
        </w:rPr>
        <w:t>6.1. Wizja, cele główne i szczegółowe (uaktualnienie Mapki nr</w:t>
      </w:r>
      <w:r w:rsidR="00DC6173" w:rsidRPr="00403A8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403A88">
        <w:rPr>
          <w:rFonts w:ascii="Times New Roman" w:eastAsiaTheme="minorHAnsi" w:hAnsi="Times New Roman"/>
          <w:sz w:val="24"/>
          <w:szCs w:val="24"/>
          <w:lang w:eastAsia="en-US"/>
        </w:rPr>
        <w:t>9 „Nowy podział</w:t>
      </w:r>
      <w:r w:rsidRPr="00CB3BB6">
        <w:t xml:space="preserve"> </w:t>
      </w:r>
      <w:proofErr w:type="spellStart"/>
      <w:r w:rsidRPr="00403A88">
        <w:rPr>
          <w:rFonts w:ascii="Times New Roman" w:eastAsiaTheme="minorHAnsi" w:hAnsi="Times New Roman"/>
          <w:sz w:val="24"/>
          <w:szCs w:val="24"/>
          <w:lang w:eastAsia="en-US"/>
        </w:rPr>
        <w:t>subregionalny</w:t>
      </w:r>
      <w:proofErr w:type="spellEnd"/>
      <w:r w:rsidRPr="00403A88">
        <w:rPr>
          <w:rFonts w:ascii="Times New Roman" w:eastAsiaTheme="minorHAnsi" w:hAnsi="Times New Roman"/>
          <w:sz w:val="24"/>
          <w:szCs w:val="24"/>
          <w:lang w:eastAsia="en-US"/>
        </w:rPr>
        <w:t xml:space="preserve"> oddziaływania OWES</w:t>
      </w:r>
      <w:r w:rsidR="00DC6173" w:rsidRPr="00403A88"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 w:rsidR="00204D50">
        <w:rPr>
          <w:rFonts w:ascii="Times New Roman" w:eastAsiaTheme="minorHAnsi" w:hAnsi="Times New Roman"/>
          <w:sz w:val="24"/>
          <w:szCs w:val="24"/>
          <w:lang w:eastAsia="en-US"/>
        </w:rPr>
        <w:t>),</w:t>
      </w:r>
    </w:p>
    <w:p w:rsidR="00CB3BB6" w:rsidRDefault="00CB3BB6" w:rsidP="00403A88">
      <w:pPr>
        <w:pStyle w:val="Akapitzlist"/>
        <w:numPr>
          <w:ilvl w:val="0"/>
          <w:numId w:val="17"/>
        </w:numPr>
        <w:jc w:val="both"/>
      </w:pPr>
      <w:r w:rsidRPr="00403A88">
        <w:rPr>
          <w:rFonts w:ascii="Times New Roman" w:eastAsiaTheme="minorHAnsi" w:hAnsi="Times New Roman"/>
          <w:sz w:val="24"/>
          <w:szCs w:val="24"/>
          <w:lang w:eastAsia="en-US"/>
        </w:rPr>
        <w:t>6.2. Wskaźniki weryfikacji Programu. Pozostałe zapisy dokumentu pozostają bez zmian.</w:t>
      </w:r>
    </w:p>
    <w:p w:rsidR="00D91E1A" w:rsidRPr="00CB3BB6" w:rsidRDefault="00D91E1A" w:rsidP="00570EA6">
      <w:pPr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7471A" w:rsidRPr="00D91E1A" w:rsidRDefault="00D91E1A" w:rsidP="00D91E1A">
      <w:pPr>
        <w:pStyle w:val="2ESTabela"/>
        <w:numPr>
          <w:ilvl w:val="0"/>
          <w:numId w:val="16"/>
        </w:numPr>
        <w:jc w:val="left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Zestawienie propozycji zmian zapisu/ uwag/ opinii oraz uzasadnień</w:t>
      </w:r>
    </w:p>
    <w:p w:rsidR="00D91E1A" w:rsidRDefault="00D91E1A" w:rsidP="00D91E1A">
      <w:pPr>
        <w:pStyle w:val="2ESTabela"/>
        <w:ind w:left="1080"/>
        <w:jc w:val="left"/>
      </w:pPr>
    </w:p>
    <w:tbl>
      <w:tblPr>
        <w:tblStyle w:val="Tabela-Siatka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1985"/>
        <w:gridCol w:w="2410"/>
        <w:gridCol w:w="1984"/>
      </w:tblGrid>
      <w:tr w:rsidR="00DE6FA6" w:rsidRPr="00FF38C1" w:rsidTr="00083CDD">
        <w:tc>
          <w:tcPr>
            <w:tcW w:w="2619" w:type="dxa"/>
            <w:shd w:val="clear" w:color="auto" w:fill="9CC2E5" w:themeFill="accent1" w:themeFillTint="99"/>
            <w:vAlign w:val="center"/>
          </w:tcPr>
          <w:p w:rsidR="00DE6FA6" w:rsidRPr="00FF38C1" w:rsidRDefault="00DE6FA6" w:rsidP="00C747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Cele szczegółowe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DE6FA6" w:rsidRPr="00FF38C1" w:rsidRDefault="00DE6FA6" w:rsidP="00294A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Wskaźniki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DE6FA6" w:rsidRPr="00FF38C1" w:rsidRDefault="00DE6FA6" w:rsidP="00C747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Częstotliwość pomiaru</w:t>
            </w:r>
          </w:p>
        </w:tc>
        <w:tc>
          <w:tcPr>
            <w:tcW w:w="1701" w:type="dxa"/>
            <w:shd w:val="clear" w:color="auto" w:fill="9CC2E5" w:themeFill="accent1" w:themeFillTint="99"/>
            <w:vAlign w:val="center"/>
          </w:tcPr>
          <w:p w:rsidR="00DE6FA6" w:rsidRPr="00FF38C1" w:rsidRDefault="00DE6FA6" w:rsidP="00881D7B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</w:t>
            </w: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ść</w:t>
            </w:r>
          </w:p>
          <w:p w:rsidR="00DE6FA6" w:rsidRPr="00FF38C1" w:rsidRDefault="00DE6FA6" w:rsidP="00881D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docelowa</w:t>
            </w:r>
          </w:p>
        </w:tc>
        <w:tc>
          <w:tcPr>
            <w:tcW w:w="1985" w:type="dxa"/>
            <w:shd w:val="clear" w:color="auto" w:fill="9CC2E5" w:themeFill="accent1" w:themeFillTint="99"/>
            <w:vAlign w:val="center"/>
          </w:tcPr>
          <w:p w:rsidR="00DE6FA6" w:rsidRPr="00FF38C1" w:rsidRDefault="00B210FA" w:rsidP="00DE6FA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Ź</w:t>
            </w:r>
            <w:r w:rsidR="00DE6FA6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ródło</w:t>
            </w:r>
          </w:p>
          <w:p w:rsidR="00DE6FA6" w:rsidRPr="00FF38C1" w:rsidRDefault="00DE6FA6" w:rsidP="00DE6FA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danych</w:t>
            </w:r>
          </w:p>
          <w:p w:rsidR="00DE6FA6" w:rsidRPr="00FF38C1" w:rsidRDefault="00DE6FA6" w:rsidP="00C747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DE6FA6" w:rsidRPr="00FF38C1" w:rsidRDefault="002D5E19" w:rsidP="00083C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Propozycja zmian zapisu/ </w:t>
            </w:r>
            <w:r w:rsidR="00083CDD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uwagi/</w:t>
            </w: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:rsidR="00DE6FA6" w:rsidRPr="00FF38C1" w:rsidRDefault="00083CDD" w:rsidP="00083CD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Podmiot zgłaszający uwagi</w:t>
            </w:r>
          </w:p>
        </w:tc>
      </w:tr>
      <w:tr w:rsidR="00C7471A" w:rsidRPr="00FF38C1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C7471A" w:rsidRPr="00FF38C1" w:rsidRDefault="00C7471A" w:rsidP="00C7471A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CEL GŁÓWNY 1</w:t>
            </w:r>
          </w:p>
          <w:p w:rsidR="00C7471A" w:rsidRPr="00FF38C1" w:rsidRDefault="00C7471A" w:rsidP="00C7471A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Spójny system instytucji wsparcia ES w woj. lubelskim</w:t>
            </w:r>
          </w:p>
        </w:tc>
      </w:tr>
      <w:tr w:rsidR="00881D7B" w:rsidRPr="00FF38C1" w:rsidTr="00083CDD">
        <w:tc>
          <w:tcPr>
            <w:tcW w:w="2619" w:type="dxa"/>
            <w:vMerge w:val="restart"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881D7B" w:rsidRPr="00FF38C1" w:rsidRDefault="002002B6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1.1.</w:t>
            </w:r>
          </w:p>
          <w:p w:rsidR="00881D7B" w:rsidRPr="00FF38C1" w:rsidRDefault="002002B6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Dostęp do profesjonalnych usług wspierających rozwój</w:t>
            </w:r>
          </w:p>
        </w:tc>
        <w:tc>
          <w:tcPr>
            <w:tcW w:w="2552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1.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Liczba podmiotów ekonomii społecznej działaj</w:t>
            </w:r>
            <w:r w:rsidRPr="00FF38C1">
              <w:rPr>
                <w:rFonts w:ascii="Times New Roman" w:eastAsia="TimesNewRoman" w:hAnsi="Times New Roman" w:cs="Times New Roman"/>
                <w:sz w:val="22"/>
                <w:szCs w:val="22"/>
                <w:lang w:eastAsia="en-US"/>
              </w:rPr>
              <w:t>ą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ca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subregionach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2 lata</w:t>
            </w:r>
          </w:p>
        </w:tc>
        <w:tc>
          <w:tcPr>
            <w:tcW w:w="1701" w:type="dxa"/>
          </w:tcPr>
          <w:p w:rsidR="00881D7B" w:rsidRPr="00FF38C1" w:rsidRDefault="00853C0E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ZAZ – 6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CIS – 13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SS – 60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KIS – 50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WTZ – 60</w:t>
            </w:r>
          </w:p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P</w:t>
            </w:r>
            <w:r w:rsidR="00DE6FA6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S - 5</w:t>
            </w:r>
          </w:p>
        </w:tc>
        <w:tc>
          <w:tcPr>
            <w:tcW w:w="1985" w:type="dxa"/>
          </w:tcPr>
          <w:p w:rsidR="00881D7B" w:rsidRPr="00FF38C1" w:rsidRDefault="00DE6FA6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OWES,</w:t>
            </w:r>
            <w:r w:rsidR="002D5E19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881D7B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ROPS</w:t>
            </w:r>
          </w:p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881D7B" w:rsidRPr="00FF38C1" w:rsidRDefault="00881D7B" w:rsidP="00772158">
            <w:pPr>
              <w:rPr>
                <w:rFonts w:ascii="Times New Roman" w:eastAsia="TimesNewRoman,Bold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083CDD" w:rsidRPr="00FF38C1" w:rsidRDefault="00083CDD" w:rsidP="00853C0E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853C0E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wartości docelowej wskaźnika należy uwzględnić wszystkie ZAZ-y działających w wojewó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dztwie </w:t>
            </w:r>
          </w:p>
          <w:p w:rsidR="00853C0E" w:rsidRPr="00FF38C1" w:rsidRDefault="00083CDD" w:rsidP="00853C0E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ZAZ – 8</w:t>
            </w:r>
          </w:p>
          <w:p w:rsidR="00853C0E" w:rsidRPr="00FF38C1" w:rsidRDefault="00853C0E" w:rsidP="00853C0E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204D50" w:rsidRDefault="00853C0E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Przedstawiciel RKRES </w:t>
            </w:r>
            <w:r w:rsidR="00567F2E">
              <w:rPr>
                <w:rFonts w:ascii="Times New Roman" w:hAnsi="Times New Roman" w:cs="Times New Roman"/>
                <w:sz w:val="22"/>
                <w:szCs w:val="22"/>
              </w:rPr>
              <w:t xml:space="preserve">z 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Powiatowego Zakładu </w:t>
            </w:r>
            <w:r w:rsidR="00567F2E">
              <w:rPr>
                <w:rFonts w:ascii="Times New Roman" w:hAnsi="Times New Roman" w:cs="Times New Roman"/>
                <w:sz w:val="22"/>
                <w:szCs w:val="22"/>
              </w:rPr>
              <w:t xml:space="preserve">Aktywności Zawodowej </w:t>
            </w:r>
          </w:p>
          <w:p w:rsidR="00567F2E" w:rsidRDefault="00567F2E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 Łęcznej </w:t>
            </w:r>
          </w:p>
          <w:p w:rsidR="00F9646C" w:rsidRPr="00FF38C1" w:rsidRDefault="00DC6173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Uwaga uwzględniona.</w:t>
            </w:r>
          </w:p>
        </w:tc>
      </w:tr>
      <w:tr w:rsidR="002C2129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2C2129" w:rsidRPr="00FF38C1" w:rsidRDefault="002C2129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2C2129" w:rsidRPr="00FF38C1" w:rsidRDefault="002C2129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2C2129" w:rsidRPr="00FF38C1" w:rsidRDefault="002C2129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2C2129" w:rsidRPr="00FF38C1" w:rsidRDefault="002C2129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2C2129" w:rsidRPr="00FF38C1" w:rsidRDefault="002C2129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C2129" w:rsidRPr="002C2129" w:rsidRDefault="002C2129" w:rsidP="002C212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C2129">
              <w:rPr>
                <w:rFonts w:ascii="Times New Roman" w:hAnsi="Times New Roman" w:cs="Times New Roman"/>
                <w:sz w:val="22"/>
                <w:szCs w:val="22"/>
              </w:rPr>
              <w:t xml:space="preserve">Wskaźniki są narzędziem pomocnym </w:t>
            </w:r>
            <w:r w:rsidRPr="002C21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w ocenie postępu realizacji Programu, </w:t>
            </w:r>
            <w:r w:rsidR="00204D5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2129">
              <w:rPr>
                <w:rFonts w:ascii="Times New Roman" w:hAnsi="Times New Roman" w:cs="Times New Roman"/>
                <w:sz w:val="22"/>
                <w:szCs w:val="22"/>
              </w:rPr>
              <w:t>w związku z tym, nasuwa się wątpliwość co do zasadności usuwania wskaźników w sytuacji, gdy ich wartości docelowe zostały zrealizowane lub przekroczone. Dodatkowo, warto rozważyć zasadność obniżania lub podwyższania wartości docelowych wskaźników w sytuacji ich przekroczenia lub nieosiągnięcia.</w:t>
            </w:r>
          </w:p>
          <w:p w:rsidR="002C2129" w:rsidRPr="00FF38C1" w:rsidRDefault="002C2129" w:rsidP="002C212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C2129">
              <w:rPr>
                <w:rFonts w:ascii="Times New Roman" w:hAnsi="Times New Roman" w:cs="Times New Roman"/>
                <w:sz w:val="22"/>
                <w:szCs w:val="22"/>
              </w:rPr>
              <w:t>Uwaga odrzucon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984" w:type="dxa"/>
          </w:tcPr>
          <w:p w:rsidR="002C2129" w:rsidRPr="002C2129" w:rsidRDefault="002C2129" w:rsidP="002C212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2C21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Stanowisko Przedstawiciela </w:t>
            </w:r>
            <w:r w:rsidRPr="002C212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RKRES </w:t>
            </w:r>
            <w:r w:rsidR="00204D5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2C2129">
              <w:rPr>
                <w:rFonts w:ascii="Times New Roman" w:hAnsi="Times New Roman" w:cs="Times New Roman"/>
                <w:sz w:val="22"/>
                <w:szCs w:val="22"/>
              </w:rPr>
              <w:t>z Departamentu Zarządzania RPO.</w:t>
            </w:r>
          </w:p>
          <w:p w:rsidR="002C2129" w:rsidRPr="002C2129" w:rsidRDefault="002C2129" w:rsidP="002C212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2129" w:rsidRPr="00FF38C1" w:rsidRDefault="002C2129" w:rsidP="002C212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D7B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osób, które skorzystały ze wsparcia doradczego w zakresie tworzenia i/lub funkcjonowania  PES</w:t>
            </w: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Co rok </w:t>
            </w:r>
          </w:p>
        </w:tc>
        <w:tc>
          <w:tcPr>
            <w:tcW w:w="1701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2000</w:t>
            </w:r>
          </w:p>
        </w:tc>
        <w:tc>
          <w:tcPr>
            <w:tcW w:w="1985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color w:val="FF0000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D7B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3.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osób, które skorzystały ze szkoleń w zakresie tworzenia i/lub funkcjonowania PES</w:t>
            </w:r>
          </w:p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2000</w:t>
            </w:r>
          </w:p>
        </w:tc>
        <w:tc>
          <w:tcPr>
            <w:tcW w:w="1985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D7B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podmiotów, które skorzystały ze wsparcia doradczego w zakresie tworzenia i/lub funkcjonowania PES</w:t>
            </w:r>
          </w:p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700</w:t>
            </w:r>
          </w:p>
        </w:tc>
        <w:tc>
          <w:tcPr>
            <w:tcW w:w="1985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D7B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Liczba podmiotów które skorzystały ze szkoleń w zakresie tworzenia i/lub funkcjonowania PES</w:t>
            </w:r>
          </w:p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1000</w:t>
            </w:r>
          </w:p>
        </w:tc>
        <w:tc>
          <w:tcPr>
            <w:tcW w:w="1985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D7B" w:rsidRPr="00FF38C1" w:rsidTr="00083CDD">
        <w:tc>
          <w:tcPr>
            <w:tcW w:w="2619" w:type="dxa"/>
            <w:vMerge/>
            <w:shd w:val="clear" w:color="auto" w:fill="DEEAF6" w:themeFill="accent1" w:themeFillTint="33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753D" w:rsidRPr="00FF38C1">
              <w:rPr>
                <w:rFonts w:ascii="Times New Roman" w:hAnsi="Times New Roman" w:cs="Times New Roman"/>
                <w:sz w:val="22"/>
                <w:szCs w:val="22"/>
              </w:rPr>
              <w:t>Odsetek pracowników OWES, którzy</w:t>
            </w:r>
            <w:r w:rsidR="001A4A86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podniosła swoje kwalifikacje</w:t>
            </w:r>
          </w:p>
          <w:p w:rsidR="00881D7B" w:rsidRPr="00FF38C1" w:rsidRDefault="00881D7B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881D7B" w:rsidRPr="00FF38C1" w:rsidRDefault="00881D7B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20%</w:t>
            </w:r>
          </w:p>
        </w:tc>
        <w:tc>
          <w:tcPr>
            <w:tcW w:w="1985" w:type="dxa"/>
          </w:tcPr>
          <w:p w:rsidR="00881D7B" w:rsidRPr="00FF38C1" w:rsidRDefault="00881D7B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881D7B" w:rsidRPr="00FF38C1" w:rsidRDefault="00881D7B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ela-Siatka2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1985"/>
        <w:gridCol w:w="2410"/>
        <w:gridCol w:w="1984"/>
      </w:tblGrid>
      <w:tr w:rsidR="0076767F" w:rsidRPr="00FF38C1" w:rsidTr="00F9646C">
        <w:tc>
          <w:tcPr>
            <w:tcW w:w="2619" w:type="dxa"/>
            <w:shd w:val="clear" w:color="auto" w:fill="DEEAF6" w:themeFill="accent1" w:themeFillTint="33"/>
            <w:vAlign w:val="center"/>
          </w:tcPr>
          <w:p w:rsidR="0076767F" w:rsidRPr="00FF38C1" w:rsidRDefault="0076767F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6767F" w:rsidRPr="00FF38C1" w:rsidRDefault="0076767F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 szczegółowy 1.2. Funkcjonowanie sieci współpracy OWES </w:t>
            </w:r>
          </w:p>
        </w:tc>
        <w:tc>
          <w:tcPr>
            <w:tcW w:w="2552" w:type="dxa"/>
          </w:tcPr>
          <w:p w:rsidR="0076767F" w:rsidRPr="00FF38C1" w:rsidRDefault="0076767F" w:rsidP="00772158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 xml:space="preserve">7. </w:t>
            </w:r>
            <w:r w:rsidRPr="00FF38C1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Liczba realizowanych porozumień pomiędzy OWES dotyczących współpracy międzyinstytucjonalnej</w:t>
            </w:r>
          </w:p>
        </w:tc>
        <w:tc>
          <w:tcPr>
            <w:tcW w:w="1984" w:type="dxa"/>
          </w:tcPr>
          <w:p w:rsidR="0076767F" w:rsidRPr="00FF38C1" w:rsidRDefault="0076767F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76767F" w:rsidRPr="00FF38C1" w:rsidRDefault="0076767F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1985" w:type="dxa"/>
          </w:tcPr>
          <w:p w:rsidR="0076767F" w:rsidRPr="00FF38C1" w:rsidRDefault="0076767F" w:rsidP="00772158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410" w:type="dxa"/>
          </w:tcPr>
          <w:p w:rsidR="0076767F" w:rsidRPr="00FF38C1" w:rsidRDefault="0076767F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76767F" w:rsidRPr="00FF38C1" w:rsidRDefault="0076767F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tbl>
      <w:tblPr>
        <w:tblStyle w:val="Tabela-Siatka"/>
        <w:tblW w:w="15235" w:type="dxa"/>
        <w:tblInd w:w="-356" w:type="dxa"/>
        <w:tblLayout w:type="fixed"/>
        <w:tblLook w:val="04A0" w:firstRow="1" w:lastRow="0" w:firstColumn="1" w:lastColumn="0" w:noHBand="0" w:noVBand="1"/>
      </w:tblPr>
      <w:tblGrid>
        <w:gridCol w:w="2619"/>
        <w:gridCol w:w="2552"/>
        <w:gridCol w:w="1984"/>
        <w:gridCol w:w="1701"/>
        <w:gridCol w:w="2127"/>
        <w:gridCol w:w="2268"/>
        <w:gridCol w:w="1984"/>
      </w:tblGrid>
      <w:tr w:rsidR="00966401" w:rsidRPr="00FF38C1" w:rsidTr="00204D50">
        <w:trPr>
          <w:trHeight w:val="1890"/>
        </w:trPr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772158">
            <w:pPr>
              <w:tabs>
                <w:tab w:val="left" w:pos="4796"/>
              </w:tabs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966401" w:rsidRPr="00FF38C1" w:rsidRDefault="00966401" w:rsidP="00772158">
            <w:pPr>
              <w:tabs>
                <w:tab w:val="left" w:pos="4796"/>
              </w:tabs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966401" w:rsidRPr="00FF38C1" w:rsidRDefault="0076767F" w:rsidP="00772158">
            <w:pPr>
              <w:tabs>
                <w:tab w:val="left" w:pos="4796"/>
              </w:tabs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Cel szczegółowy 1.3.</w:t>
            </w:r>
          </w:p>
          <w:p w:rsidR="00966401" w:rsidRPr="00FF38C1" w:rsidRDefault="0076767F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Skuteczny system wsparcia finansowego dla PES</w:t>
            </w:r>
          </w:p>
        </w:tc>
        <w:tc>
          <w:tcPr>
            <w:tcW w:w="2552" w:type="dxa"/>
          </w:tcPr>
          <w:p w:rsidR="00966401" w:rsidRPr="00FF38C1" w:rsidRDefault="00966401" w:rsidP="0077215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funkcjonujących na terenie województwa funduszy pożyczkowych, poręczeniowych dla podmiotów ES</w:t>
            </w:r>
          </w:p>
        </w:tc>
        <w:tc>
          <w:tcPr>
            <w:tcW w:w="1984" w:type="dxa"/>
          </w:tcPr>
          <w:p w:rsidR="00966401" w:rsidRPr="00FF38C1" w:rsidRDefault="00966401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1A650D" w:rsidP="0077215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127" w:type="dxa"/>
          </w:tcPr>
          <w:p w:rsidR="00966401" w:rsidRPr="00FF38C1" w:rsidRDefault="00966401" w:rsidP="0077215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Sprawozdawczość organu realizującego fundusz pożyczkowo - poręczeniowy</w:t>
            </w:r>
          </w:p>
        </w:tc>
        <w:tc>
          <w:tcPr>
            <w:tcW w:w="2268" w:type="dxa"/>
          </w:tcPr>
          <w:p w:rsidR="001A650D" w:rsidRPr="00FF38C1" w:rsidRDefault="001A650D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Wskazana liczba funduszy pożyczkowych wynika z RPRES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w Województwie Lubelskim. Jednakże na stan końca 2019 r. oferowane są jedynie pożyczki 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br/>
              <w:t>w ramach TISE.</w:t>
            </w:r>
          </w:p>
          <w:p w:rsidR="00966401" w:rsidRPr="00FF38C1" w:rsidRDefault="001A650D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W związku 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br/>
              <w:t>z powyższym proponowane jest urealnienie wartość wskaźnika do liczby 1</w:t>
            </w:r>
          </w:p>
        </w:tc>
        <w:tc>
          <w:tcPr>
            <w:tcW w:w="1984" w:type="dxa"/>
          </w:tcPr>
          <w:p w:rsidR="00966401" w:rsidRPr="00FF38C1" w:rsidRDefault="001A650D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Departament Wdrażania EFS Urzędu Marszałkowskiego Województwa Lubelskiego </w:t>
            </w:r>
          </w:p>
          <w:p w:rsidR="00DC6173" w:rsidRPr="00FF38C1" w:rsidRDefault="00DC6173" w:rsidP="0077215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Uwaga uwzględniona.</w:t>
            </w:r>
          </w:p>
        </w:tc>
      </w:tr>
      <w:tr w:rsidR="00966401" w:rsidRPr="00FF38C1" w:rsidTr="00204D50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023846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966401" w:rsidP="006432B0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udzielonych pożyczek dla PES</w:t>
            </w:r>
          </w:p>
          <w:p w:rsidR="00966401" w:rsidRPr="00FF38C1" w:rsidRDefault="00966401" w:rsidP="00CD231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FF38C1" w:rsidRDefault="00966401" w:rsidP="00CD231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CD2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45 (w zależności od dostępności środków)</w:t>
            </w:r>
          </w:p>
          <w:p w:rsidR="00966401" w:rsidRPr="00FF38C1" w:rsidRDefault="00966401" w:rsidP="00CE147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CD231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Sprawozdawczość organu realizującego fundusz pożyczkowo - poręczeniowy</w:t>
            </w:r>
          </w:p>
        </w:tc>
        <w:tc>
          <w:tcPr>
            <w:tcW w:w="2268" w:type="dxa"/>
          </w:tcPr>
          <w:p w:rsidR="00966401" w:rsidRPr="00FF38C1" w:rsidRDefault="00966401" w:rsidP="00023846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023846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204D50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023846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D42D7" w:rsidRPr="00FF38C1" w:rsidRDefault="00966401" w:rsidP="00294A28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utworzonych PES dzięki dotacjom na uruchomienie PES</w:t>
            </w:r>
          </w:p>
          <w:p w:rsidR="009D42D7" w:rsidRPr="00FF38C1" w:rsidRDefault="009D42D7" w:rsidP="009D42D7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66401" w:rsidRPr="00FF38C1" w:rsidRDefault="00966401" w:rsidP="009D42D7">
            <w:pPr>
              <w:ind w:firstLine="7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FF38C1" w:rsidRDefault="00966401" w:rsidP="00CD231C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CD231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30 (w zależności od dostępności środków)</w:t>
            </w:r>
          </w:p>
          <w:p w:rsidR="00966401" w:rsidRPr="00FF38C1" w:rsidRDefault="00966401" w:rsidP="007F7810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DE6FA6" w:rsidRPr="00FF38C1" w:rsidRDefault="00DE6FA6" w:rsidP="00DE6FA6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PUP</w:t>
            </w:r>
          </w:p>
          <w:p w:rsidR="00966401" w:rsidRPr="00FF38C1" w:rsidRDefault="00966401" w:rsidP="00F87B2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FF38C1" w:rsidRDefault="00966401" w:rsidP="006432B0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Pr="00FF38C1" w:rsidRDefault="00966401" w:rsidP="00023846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23846" w:rsidRPr="00FF38C1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023846" w:rsidRPr="00FF38C1" w:rsidRDefault="00023846" w:rsidP="00023846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CEL GŁÓWNY 2</w:t>
            </w:r>
          </w:p>
          <w:p w:rsidR="00023846" w:rsidRPr="00FF38C1" w:rsidRDefault="00023846" w:rsidP="00023846">
            <w:pPr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Wzmocnienie współpracy międzyinstytucjonalnej</w:t>
            </w:r>
          </w:p>
          <w:p w:rsidR="00023846" w:rsidRPr="00FF38C1" w:rsidRDefault="00023846" w:rsidP="00023846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i wspieranie rozwoju partnerstw lokalnych na rzecz ekonomii społecznej</w:t>
            </w:r>
          </w:p>
        </w:tc>
      </w:tr>
      <w:tr w:rsidR="00966401" w:rsidRPr="00FF38C1" w:rsidTr="00772158">
        <w:tc>
          <w:tcPr>
            <w:tcW w:w="2619" w:type="dxa"/>
            <w:shd w:val="clear" w:color="auto" w:fill="DEEAF6" w:themeFill="accent1" w:themeFillTint="33"/>
            <w:vAlign w:val="center"/>
          </w:tcPr>
          <w:p w:rsidR="00966401" w:rsidRPr="00FF38C1" w:rsidRDefault="00966401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772158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2.1. Wspieranie procesów zawiązywania partnerstw lokalnych na rzecz rozwoju ekonomii społecznej</w:t>
            </w: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partnerstw trójsektorowych z udziałem PES i na rzecz przedsiębiorczości społecznej</w:t>
            </w:r>
          </w:p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</w:tc>
        <w:tc>
          <w:tcPr>
            <w:tcW w:w="2127" w:type="dxa"/>
          </w:tcPr>
          <w:p w:rsidR="00966401" w:rsidRPr="00FF38C1" w:rsidRDefault="00DE6FA6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ROPS,</w:t>
            </w:r>
            <w:r w:rsidR="00772158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66401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shd w:val="clear" w:color="auto" w:fill="DEEAF6" w:themeFill="accent1" w:themeFillTint="33"/>
            <w:vAlign w:val="center"/>
          </w:tcPr>
          <w:p w:rsidR="00966401" w:rsidRPr="00FF38C1" w:rsidRDefault="00966401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772158" w:rsidP="007721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2.2. Integracja sektora es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 i zachęcanie do tworzenia sieci współpracy w postaci porozumień, klastrów, kooperatyw</w:t>
            </w: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porozumień (partnerstw) zawartych przez KIS, CIS, spółdzielnie socjalne lub klastry</w:t>
            </w:r>
          </w:p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dwa lata</w:t>
            </w:r>
          </w:p>
        </w:tc>
        <w:tc>
          <w:tcPr>
            <w:tcW w:w="1701" w:type="dxa"/>
          </w:tcPr>
          <w:p w:rsidR="00966401" w:rsidRPr="00FF38C1" w:rsidRDefault="00966401" w:rsidP="0096640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966401" w:rsidRPr="00FF38C1" w:rsidRDefault="005F173D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ROPS, </w:t>
            </w:r>
            <w:r w:rsidR="00966401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OWES</w:t>
            </w:r>
          </w:p>
        </w:tc>
        <w:tc>
          <w:tcPr>
            <w:tcW w:w="2268" w:type="dxa"/>
          </w:tcPr>
          <w:p w:rsidR="00966401" w:rsidRPr="00FF38C1" w:rsidRDefault="00966401" w:rsidP="00975BB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shd w:val="clear" w:color="auto" w:fill="DEEAF6" w:themeFill="accent1" w:themeFillTint="33"/>
          </w:tcPr>
          <w:p w:rsidR="00966401" w:rsidRPr="00FF38C1" w:rsidRDefault="00772158" w:rsidP="00E2719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 szczegółowy 2.3. Koordynacja działań 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w obszarze wspierania rozwoju ekonomii społecznej na poziomie regionalnym </w:t>
            </w: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13.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opracowanych rekomendacji podczas spotkań Regionalnego Forum ES</w:t>
            </w: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42393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ROPS</w:t>
            </w:r>
          </w:p>
        </w:tc>
        <w:tc>
          <w:tcPr>
            <w:tcW w:w="2268" w:type="dxa"/>
          </w:tcPr>
          <w:p w:rsidR="00966401" w:rsidRPr="00FF38C1" w:rsidRDefault="00966401" w:rsidP="00975BB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7D65" w:rsidRPr="00FF38C1" w:rsidTr="00CD231C">
        <w:tc>
          <w:tcPr>
            <w:tcW w:w="15235" w:type="dxa"/>
            <w:gridSpan w:val="7"/>
            <w:shd w:val="clear" w:color="auto" w:fill="9CC2E5" w:themeFill="accent1" w:themeFillTint="99"/>
          </w:tcPr>
          <w:p w:rsidR="00BF7D65" w:rsidRPr="00FF38C1" w:rsidRDefault="0072291D" w:rsidP="00BF7D65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 xml:space="preserve">CEL GŁÓWNY </w:t>
            </w:r>
            <w:r w:rsidR="00BF7D65"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3</w:t>
            </w:r>
          </w:p>
          <w:p w:rsidR="00BF7D65" w:rsidRPr="00FF38C1" w:rsidRDefault="00BF7D65" w:rsidP="00BF7D65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Zwiększanie aktywności społecznej i zawodowej mieszkańców społeczności lokalnej</w:t>
            </w:r>
          </w:p>
          <w:p w:rsidR="00BF7D65" w:rsidRPr="00FF38C1" w:rsidRDefault="00BF7D65" w:rsidP="00BF7D65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w oparciu o zasady i narzędzia ekonomii społecznej</w:t>
            </w: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3C5BE3" w:rsidP="003C5BE3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 xml:space="preserve">Cel szczegółowy 3.1. Włączanie instrumentów es do programów </w:t>
            </w: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aktywizacji społeczno-zawodowej prowadzonej przez OPS, PCPR i PUP</w:t>
            </w: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lastRenderedPageBreak/>
              <w:t>14.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Liczba pośredników pracy i doradców zawodowych, którzy 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podnieśli kwalifikacje </w:t>
            </w:r>
            <w:r w:rsidR="003C5BE3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 zakresie ekonomii społecznej</w:t>
            </w: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Co dwa lata</w:t>
            </w:r>
          </w:p>
        </w:tc>
        <w:tc>
          <w:tcPr>
            <w:tcW w:w="1701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40</w:t>
            </w:r>
          </w:p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66401" w:rsidRPr="00FF38C1" w:rsidRDefault="00966401" w:rsidP="00694F98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5F173D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WUP, PUP</w:t>
            </w:r>
          </w:p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</w:pPr>
          </w:p>
          <w:p w:rsidR="00966401" w:rsidRPr="00FF38C1" w:rsidRDefault="00966401" w:rsidP="00694F9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FF38C1" w:rsidRDefault="00966401" w:rsidP="000B2CAD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15.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Liczba dokumentów strategicznych </w:t>
            </w:r>
            <w:r w:rsidR="003C5BE3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br/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w samorządach terytorialnych uwzględniająca zapisy dotyczące rozwoju ekonomii społecznej                    </w:t>
            </w: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7E497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800</w:t>
            </w: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Samorządy terytorialne</w:t>
            </w:r>
          </w:p>
          <w:p w:rsidR="00966401" w:rsidRPr="00FF38C1" w:rsidRDefault="00966401" w:rsidP="00BF7D65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16.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Odsetek pracowników OPS, PCPR, PUP, którzy podnieśli kwalifikacje</w:t>
            </w:r>
            <w:r w:rsidR="003C5BE3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 zakresie wykorzystania ekonomii społecznej do aktywizacji społeczno-zawodowej</w:t>
            </w: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50 OPS, PCPR</w:t>
            </w:r>
          </w:p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10 PUP</w:t>
            </w: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PUP, OPS, PCPR, ROPS</w:t>
            </w:r>
          </w:p>
        </w:tc>
        <w:tc>
          <w:tcPr>
            <w:tcW w:w="2268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B410BD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3C5BE3" w:rsidP="003C5BE3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3.2. Rozwój kompleksowej oferty aktywizujących usług społecznych w ramach lokalnej sieci wsparcia społecznego</w:t>
            </w:r>
          </w:p>
        </w:tc>
        <w:tc>
          <w:tcPr>
            <w:tcW w:w="2552" w:type="dxa"/>
          </w:tcPr>
          <w:p w:rsidR="00966401" w:rsidRPr="00FF38C1" w:rsidRDefault="00966401" w:rsidP="003C5BE3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17. 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Liczba </w:t>
            </w:r>
            <w:r w:rsidR="003C5BE3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nowoutworzonych CIS, KIS</w:t>
            </w: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13 CIS, 30 KIS</w:t>
            </w:r>
          </w:p>
          <w:p w:rsidR="00966401" w:rsidRPr="00FF38C1" w:rsidRDefault="00966401" w:rsidP="00071DC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 xml:space="preserve">ROPS, OWES, </w:t>
            </w:r>
          </w:p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</w:p>
          <w:p w:rsidR="00966401" w:rsidRPr="00FF38C1" w:rsidRDefault="00966401" w:rsidP="00EF40B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FF38C1" w:rsidRDefault="00966401" w:rsidP="00E2719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66401" w:rsidRPr="00FF38C1" w:rsidRDefault="00966401" w:rsidP="00D93A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C5BE3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3C5BE3" w:rsidRPr="00FF38C1" w:rsidRDefault="003C5BE3" w:rsidP="00B410BD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:rsidR="003C5BE3" w:rsidRPr="00FF38C1" w:rsidRDefault="003C5BE3" w:rsidP="00E2719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18. 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Liczba PES (w tym NGO) realizujących zadania publiczne</w:t>
            </w:r>
          </w:p>
        </w:tc>
        <w:tc>
          <w:tcPr>
            <w:tcW w:w="1984" w:type="dxa"/>
          </w:tcPr>
          <w:p w:rsidR="003C5BE3" w:rsidRPr="00FF38C1" w:rsidRDefault="003C5BE3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3C5BE3" w:rsidRPr="00FF38C1" w:rsidRDefault="009D42D7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  <w:r w:rsidR="003C5BE3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2127" w:type="dxa"/>
          </w:tcPr>
          <w:p w:rsidR="003C5BE3" w:rsidRPr="00FF38C1" w:rsidRDefault="009D42D7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ROPS, S</w:t>
            </w:r>
            <w:r w:rsidR="003C5BE3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amorządy terytorialne</w:t>
            </w:r>
          </w:p>
        </w:tc>
        <w:tc>
          <w:tcPr>
            <w:tcW w:w="2268" w:type="dxa"/>
          </w:tcPr>
          <w:p w:rsidR="003C5BE3" w:rsidRPr="00FF38C1" w:rsidRDefault="003C5BE3" w:rsidP="00E2719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3C5BE3" w:rsidRPr="00FF38C1" w:rsidRDefault="003C5BE3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3C5BE3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19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PES 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(z wyłączeniem NGO), które opracowały długofalową strategię rozwoju uwzględniająca różne źródła finansowania działalności</w:t>
            </w:r>
          </w:p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5A3D4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120</w:t>
            </w: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PES, OWES</w:t>
            </w:r>
          </w:p>
        </w:tc>
        <w:tc>
          <w:tcPr>
            <w:tcW w:w="2268" w:type="dxa"/>
          </w:tcPr>
          <w:p w:rsidR="00966401" w:rsidRPr="00FF38C1" w:rsidRDefault="00966401" w:rsidP="00C72091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3C5BE3" w:rsidP="004C4FE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966401"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Liczba osób aktywizowanych w CIS, KIS,</w:t>
            </w:r>
            <w:r w:rsidRPr="00FF38C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WTZ, zatrudnionych w ZAZ</w:t>
            </w:r>
            <w:r w:rsidR="00966401" w:rsidRPr="00FF38C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Co rok</w:t>
            </w:r>
          </w:p>
        </w:tc>
        <w:tc>
          <w:tcPr>
            <w:tcW w:w="1701" w:type="dxa"/>
          </w:tcPr>
          <w:p w:rsidR="00966401" w:rsidRPr="00FF38C1" w:rsidRDefault="00966401" w:rsidP="00BF7D65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BF7D65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PES</w:t>
            </w:r>
          </w:p>
        </w:tc>
        <w:tc>
          <w:tcPr>
            <w:tcW w:w="2268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BF7D65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CA3FB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3C5BE3" w:rsidP="00CA3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="00966401"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66401" w:rsidRPr="00FF38C1">
              <w:rPr>
                <w:rFonts w:ascii="Times New Roman" w:hAnsi="Times New Roman" w:cs="Times New Roman"/>
                <w:sz w:val="22"/>
                <w:szCs w:val="22"/>
              </w:rPr>
              <w:t>Liczba nowych PES założonych przez OWES</w:t>
            </w:r>
          </w:p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2127" w:type="dxa"/>
          </w:tcPr>
          <w:p w:rsidR="00966401" w:rsidRPr="00FF38C1" w:rsidRDefault="00966401" w:rsidP="00CA3FB9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CA3FB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CA3FB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3C5BE3" w:rsidP="00CA3F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22</w:t>
            </w:r>
            <w:r w:rsidR="00966401" w:rsidRPr="00FF38C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966401" w:rsidRPr="00FF38C1">
              <w:rPr>
                <w:rFonts w:ascii="Times New Roman" w:hAnsi="Times New Roman" w:cs="Times New Roman"/>
                <w:sz w:val="22"/>
                <w:szCs w:val="22"/>
              </w:rPr>
              <w:t>Liczba m</w:t>
            </w:r>
            <w:r w:rsidR="00567F2E">
              <w:rPr>
                <w:rFonts w:ascii="Times New Roman" w:hAnsi="Times New Roman" w:cs="Times New Roman"/>
                <w:sz w:val="22"/>
                <w:szCs w:val="22"/>
              </w:rPr>
              <w:t>iejsc pracy w istniejących PES u</w:t>
            </w:r>
            <w:r w:rsidR="00966401" w:rsidRPr="00FF38C1">
              <w:rPr>
                <w:rFonts w:ascii="Times New Roman" w:hAnsi="Times New Roman" w:cs="Times New Roman"/>
                <w:sz w:val="22"/>
                <w:szCs w:val="22"/>
              </w:rPr>
              <w:t>tworzonych w wyniku działalności OWES</w:t>
            </w:r>
          </w:p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CA3F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100</w:t>
            </w:r>
          </w:p>
        </w:tc>
        <w:tc>
          <w:tcPr>
            <w:tcW w:w="2127" w:type="dxa"/>
          </w:tcPr>
          <w:p w:rsidR="00966401" w:rsidRPr="00FF38C1" w:rsidRDefault="00966401" w:rsidP="00CA3FB9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FF38C1" w:rsidRDefault="00966401" w:rsidP="00CA3FB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CA3FB9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23</w:t>
            </w:r>
            <w:r w:rsidR="00966401" w:rsidRPr="00FF38C1">
              <w:rPr>
                <w:rFonts w:ascii="Times New Roman" w:eastAsiaTheme="minorHAnsi" w:hAnsi="Times New Roman" w:cs="Times New Roman"/>
                <w:b/>
                <w:sz w:val="22"/>
                <w:szCs w:val="22"/>
                <w:lang w:eastAsia="en-US"/>
              </w:rPr>
              <w:t>.</w:t>
            </w:r>
            <w:r w:rsidR="00966401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Liczba miej</w:t>
            </w:r>
            <w:r w:rsidR="00567F2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sc pracy w nowo powstałych PES u</w:t>
            </w:r>
            <w:r w:rsidR="00966401"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tworzonych w wyniku działalności OWES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250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OWES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CC4288" w:rsidRPr="00FF38C1" w:rsidRDefault="00CC4288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 szczegółowy 3.3. Podnoszenie kompetencji kadry zarządzającej </w:t>
            </w:r>
          </w:p>
          <w:p w:rsidR="00966401" w:rsidRPr="00FF38C1" w:rsidRDefault="00CC4288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 pracowników oraz przyszłych pracowników 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PES</w:t>
            </w: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PES, których pracownicy  skorzystali ze wsparcia w zakresie rozwoju kompetencji zawodowych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Co rok 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OWES</w:t>
            </w:r>
            <w:r w:rsidR="005F173D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,</w:t>
            </w:r>
            <w:r w:rsidR="00CC4288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 xml:space="preserve"> </w:t>
            </w: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PES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pracowników kadry zarządzającej, która zwiększyła swoje kompetencje menadżerskie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400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PES, OWES</w:t>
            </w:r>
          </w:p>
        </w:tc>
        <w:tc>
          <w:tcPr>
            <w:tcW w:w="2268" w:type="dxa"/>
          </w:tcPr>
          <w:p w:rsidR="00966401" w:rsidRPr="00FF38C1" w:rsidRDefault="00966401" w:rsidP="00787051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CC4288">
        <w:trPr>
          <w:trHeight w:val="1701"/>
        </w:trPr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pracowników PES, którzy skorzystali z kursów i </w:t>
            </w:r>
            <w:r w:rsidR="00567F2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szkoleń podnoszących 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kompetencje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kwalifikacje zawodowe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2127" w:type="dxa"/>
          </w:tcPr>
          <w:p w:rsidR="00966401" w:rsidRPr="00FF38C1" w:rsidRDefault="005F173D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P</w:t>
            </w:r>
            <w:r w:rsidR="00966401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ES, OWES</w:t>
            </w:r>
            <w:r w:rsidR="00CC4288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, PUP</w:t>
            </w:r>
          </w:p>
          <w:p w:rsidR="00966401" w:rsidRPr="00FF38C1" w:rsidRDefault="00966401" w:rsidP="005F173D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CC4288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3.4. Zwiększenie dostępności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 i konkurencyjności produktów 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przedsiębiorczości społecznej</w:t>
            </w: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27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PES, które przeprowadziły lub skorzystały z usługi badania rynku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CC4288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PES, które opracowały standardy obsługi klienta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96640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F5B42" w:rsidRPr="00FF38C1" w:rsidTr="00B410BD">
        <w:tc>
          <w:tcPr>
            <w:tcW w:w="15235" w:type="dxa"/>
            <w:gridSpan w:val="7"/>
            <w:shd w:val="clear" w:color="auto" w:fill="9CC2E5" w:themeFill="accent1" w:themeFillTint="99"/>
          </w:tcPr>
          <w:p w:rsidR="001F5B42" w:rsidRPr="00FF38C1" w:rsidRDefault="001F5B42" w:rsidP="001F5B42">
            <w:pPr>
              <w:jc w:val="center"/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CEL GŁÓWNY 4</w:t>
            </w:r>
          </w:p>
          <w:p w:rsidR="001F5B42" w:rsidRPr="00FF38C1" w:rsidRDefault="001F5B42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/>
                <w:bCs/>
                <w:sz w:val="22"/>
                <w:szCs w:val="22"/>
              </w:rPr>
              <w:t>Upowszechnianie ekonomii społecznej w regionie</w:t>
            </w:r>
          </w:p>
        </w:tc>
      </w:tr>
      <w:tr w:rsidR="00966401" w:rsidRPr="00FF38C1" w:rsidTr="009D42D7">
        <w:trPr>
          <w:trHeight w:val="1103"/>
        </w:trPr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CC4288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4.1. Promocja ekonomii społecznej w woj. lubelskim</w:t>
            </w: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29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kampanii informacyjno-promocyjnych 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z zakresu ES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</w:tcPr>
          <w:p w:rsidR="005F173D" w:rsidRPr="00FF38C1" w:rsidRDefault="00CC4288" w:rsidP="005F173D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 xml:space="preserve">OWES, </w:t>
            </w:r>
            <w:r w:rsidR="00966401" w:rsidRPr="00FF38C1"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  <w:t>ROPS</w:t>
            </w:r>
          </w:p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PES certyfikowanych znakiem jakości za usługi </w:t>
            </w:r>
            <w:r w:rsidR="00567F2E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 produkty 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96640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FF38C1" w:rsidRDefault="00966401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  <w:r w:rsidR="00CC4288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targów produktów</w:t>
            </w:r>
            <w:r w:rsidR="00567F2E">
              <w:rPr>
                <w:rFonts w:ascii="Times New Roman" w:hAnsi="Times New Roman" w:cs="Times New Roman"/>
                <w:bCs/>
                <w:sz w:val="22"/>
                <w:szCs w:val="22"/>
              </w:rPr>
              <w:t>/usług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wytwarzanych przez PES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32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. Liczba samorządów korzystających z usług PES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250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D42D7" w:rsidP="001F5B42">
            <w:pPr>
              <w:rPr>
                <w:rFonts w:ascii="Times New Roman" w:eastAsia="TimesNewRoman,Bold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amorządy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terytorialne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, ROPS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CC42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CC4288" w:rsidP="00CC42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4.2. Edukacja dla ekonomii społecznej</w:t>
            </w:r>
          </w:p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33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działań/inicjatyw edukacyjnych dotyczących promowania idei es </w:t>
            </w: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i przedsiębiorczości wśród dzieci i młodzieży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ROPS, OWES</w:t>
            </w:r>
          </w:p>
        </w:tc>
        <w:tc>
          <w:tcPr>
            <w:tcW w:w="2268" w:type="dxa"/>
          </w:tcPr>
          <w:p w:rsidR="00966401" w:rsidRPr="00FF38C1" w:rsidRDefault="00966401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Liczba uczniów/studentów, którzy skorzystali z praktyk zawodowych 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w przedsiębiorstwach społecznych</w:t>
            </w:r>
          </w:p>
          <w:p w:rsidR="00966401" w:rsidRPr="00FF38C1" w:rsidRDefault="00966401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FF38C1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150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PS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966401" w:rsidRPr="00FF38C1" w:rsidRDefault="00CC4288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35</w:t>
            </w:r>
            <w:r w:rsidR="00966401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Liczba wizyt studyjnych skierowanych do przedstawicieli samorządów terytorialnych i innych instytucji/podmiotów/organizacji pozarządowych współpracujących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z JST działających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="00966401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w obszarze es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CC4288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Cel szczegółowy 4.3. Upowszechnianie rozwiązań włączających instytucje es </w:t>
            </w: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w realizację zadań publicznych</w:t>
            </w:r>
          </w:p>
        </w:tc>
        <w:tc>
          <w:tcPr>
            <w:tcW w:w="2552" w:type="dxa"/>
          </w:tcPr>
          <w:p w:rsidR="00966401" w:rsidRPr="00FF38C1" w:rsidRDefault="009D42D7" w:rsidP="001F5B42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36</w:t>
            </w:r>
            <w:r w:rsidR="00966401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966401" w:rsidRPr="00FF38C1">
              <w:rPr>
                <w:rFonts w:ascii="Times New Roman" w:hAnsi="Times New Roman" w:cs="Times New Roman"/>
                <w:sz w:val="22"/>
                <w:szCs w:val="22"/>
              </w:rPr>
              <w:t>Liczba zamówień publicznych zawierających aspekty społeczne/klauzule społeczne promujące PES</w:t>
            </w:r>
          </w:p>
          <w:p w:rsidR="00966401" w:rsidRPr="00FF38C1" w:rsidRDefault="00966401" w:rsidP="001F5B42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650</w:t>
            </w:r>
          </w:p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OWES, ROPS</w:t>
            </w:r>
            <w:r w:rsidR="009D42D7"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, Samorządy terytorialne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6401" w:rsidRPr="00FF38C1" w:rsidTr="00772158">
        <w:tc>
          <w:tcPr>
            <w:tcW w:w="2619" w:type="dxa"/>
            <w:vMerge w:val="restart"/>
            <w:shd w:val="clear" w:color="auto" w:fill="DEEAF6" w:themeFill="accent1" w:themeFillTint="33"/>
          </w:tcPr>
          <w:p w:rsidR="00966401" w:rsidRPr="00FF38C1" w:rsidRDefault="00966401" w:rsidP="001F5B42">
            <w:pPr>
              <w:tabs>
                <w:tab w:val="left" w:pos="4796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966401" w:rsidRPr="00FF38C1" w:rsidRDefault="001A4A86" w:rsidP="00CC4288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 szczegółowy 4.4. I</w:t>
            </w:r>
            <w:r w:rsidR="00CC4288" w:rsidRPr="00FF38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nwentaryzacja zasobów es w regionie i rozwijanie nowoczesnych form przedsiębiorczości społecznej</w:t>
            </w:r>
          </w:p>
        </w:tc>
        <w:tc>
          <w:tcPr>
            <w:tcW w:w="2552" w:type="dxa"/>
          </w:tcPr>
          <w:p w:rsidR="00966401" w:rsidRPr="00FF38C1" w:rsidRDefault="0019231E" w:rsidP="006D6A05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  <w:r w:rsidR="00966401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r w:rsidR="006D6A05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Baza danych </w:t>
            </w:r>
            <w:r w:rsidR="00966401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6A05" w:rsidRPr="00FF38C1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FF38C1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</w:p>
        </w:tc>
        <w:tc>
          <w:tcPr>
            <w:tcW w:w="1984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rok</w:t>
            </w:r>
          </w:p>
        </w:tc>
        <w:tc>
          <w:tcPr>
            <w:tcW w:w="1701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966401" w:rsidRPr="00FF38C1" w:rsidRDefault="00966401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966401" w:rsidRPr="00FF38C1" w:rsidRDefault="00966401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73D" w:rsidRPr="00FF38C1" w:rsidTr="00772158">
        <w:tc>
          <w:tcPr>
            <w:tcW w:w="2619" w:type="dxa"/>
            <w:vMerge/>
            <w:shd w:val="clear" w:color="auto" w:fill="DEEAF6" w:themeFill="accent1" w:themeFillTint="33"/>
          </w:tcPr>
          <w:p w:rsidR="005F173D" w:rsidRPr="00FF38C1" w:rsidRDefault="005F173D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</w:tcPr>
          <w:p w:rsidR="005F173D" w:rsidRPr="00FF38C1" w:rsidRDefault="00D73534" w:rsidP="005F173D">
            <w:pPr>
              <w:pStyle w:val="Teksttreci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38</w:t>
            </w:r>
            <w:r w:rsidR="00F9646C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F173D" w:rsidRPr="00FF38C1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F173D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 Liczba raportów </w:t>
            </w:r>
            <w:r w:rsidR="001A4A86" w:rsidRPr="00FF38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F173D" w:rsidRPr="00FF38C1">
              <w:rPr>
                <w:rFonts w:ascii="Times New Roman" w:hAnsi="Times New Roman" w:cs="Times New Roman"/>
                <w:sz w:val="22"/>
                <w:szCs w:val="22"/>
              </w:rPr>
              <w:t xml:space="preserve">z badań na temat kondycji ES </w:t>
            </w:r>
            <w:r w:rsidR="001A4A86" w:rsidRPr="00FF38C1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F173D" w:rsidRPr="00FF38C1">
              <w:rPr>
                <w:rFonts w:ascii="Times New Roman" w:hAnsi="Times New Roman" w:cs="Times New Roman"/>
                <w:sz w:val="22"/>
                <w:szCs w:val="22"/>
              </w:rPr>
              <w:t>w województwie</w:t>
            </w:r>
          </w:p>
        </w:tc>
        <w:tc>
          <w:tcPr>
            <w:tcW w:w="1984" w:type="dxa"/>
          </w:tcPr>
          <w:p w:rsidR="005F173D" w:rsidRPr="00FF38C1" w:rsidRDefault="005F173D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Co dwa lata</w:t>
            </w:r>
          </w:p>
        </w:tc>
        <w:tc>
          <w:tcPr>
            <w:tcW w:w="1701" w:type="dxa"/>
          </w:tcPr>
          <w:p w:rsidR="005F173D" w:rsidRPr="00FF38C1" w:rsidRDefault="005F173D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</w:tcPr>
          <w:p w:rsidR="005F173D" w:rsidRPr="00FF38C1" w:rsidRDefault="005F173D" w:rsidP="001F5B4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F38C1">
              <w:rPr>
                <w:rFonts w:ascii="Times New Roman" w:hAnsi="Times New Roman" w:cs="Times New Roman"/>
                <w:bCs/>
                <w:sz w:val="22"/>
                <w:szCs w:val="22"/>
              </w:rPr>
              <w:t>OWES, ROPS</w:t>
            </w:r>
          </w:p>
        </w:tc>
        <w:tc>
          <w:tcPr>
            <w:tcW w:w="2268" w:type="dxa"/>
          </w:tcPr>
          <w:p w:rsidR="005F173D" w:rsidRPr="00FF38C1" w:rsidRDefault="005F173D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5F173D" w:rsidRPr="00FF38C1" w:rsidRDefault="005F173D" w:rsidP="001F5B42">
            <w:pPr>
              <w:tabs>
                <w:tab w:val="left" w:pos="47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13D5" w:rsidRDefault="008113D5"/>
    <w:p w:rsidR="00204D50" w:rsidRDefault="00204D50"/>
    <w:p w:rsidR="00D91E1A" w:rsidRPr="00D91E1A" w:rsidRDefault="00D91E1A" w:rsidP="00D91E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 w:rsidRPr="00D91E1A">
        <w:rPr>
          <w:rFonts w:ascii="Times New Roman" w:hAnsi="Times New Roman"/>
          <w:b/>
          <w:sz w:val="24"/>
          <w:szCs w:val="24"/>
        </w:rPr>
        <w:t>Podsumowanie konsultacji</w:t>
      </w:r>
    </w:p>
    <w:p w:rsidR="00FF38C1" w:rsidRPr="00D91E1A" w:rsidRDefault="00F9646C" w:rsidP="00D91E1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D91E1A">
        <w:rPr>
          <w:rFonts w:ascii="Times New Roman" w:hAnsi="Times New Roman"/>
          <w:sz w:val="24"/>
          <w:szCs w:val="24"/>
        </w:rPr>
        <w:t xml:space="preserve">W konsultacjach wzięło udział </w:t>
      </w:r>
      <w:r w:rsidR="00CF42BC" w:rsidRPr="00D91E1A">
        <w:rPr>
          <w:rFonts w:ascii="Times New Roman" w:hAnsi="Times New Roman"/>
          <w:sz w:val="24"/>
          <w:szCs w:val="24"/>
        </w:rPr>
        <w:t>15 podmiotów</w:t>
      </w:r>
      <w:r w:rsidR="00204D50">
        <w:rPr>
          <w:rFonts w:ascii="Times New Roman" w:hAnsi="Times New Roman"/>
          <w:sz w:val="24"/>
          <w:szCs w:val="24"/>
        </w:rPr>
        <w:t>, z czego 3 przekazały uwagi, które został</w:t>
      </w:r>
      <w:r w:rsidR="0055536A">
        <w:rPr>
          <w:rFonts w:ascii="Times New Roman" w:hAnsi="Times New Roman"/>
          <w:sz w:val="24"/>
          <w:szCs w:val="24"/>
        </w:rPr>
        <w:t>y przeanalizowanie i</w:t>
      </w:r>
      <w:r w:rsidR="00204D50">
        <w:rPr>
          <w:rFonts w:ascii="Times New Roman" w:hAnsi="Times New Roman"/>
          <w:sz w:val="24"/>
          <w:szCs w:val="24"/>
        </w:rPr>
        <w:t xml:space="preserve"> </w:t>
      </w:r>
      <w:r w:rsidR="007603AE" w:rsidRPr="00D91E1A">
        <w:rPr>
          <w:rFonts w:ascii="Times New Roman" w:hAnsi="Times New Roman"/>
          <w:sz w:val="24"/>
          <w:szCs w:val="24"/>
        </w:rPr>
        <w:t>2</w:t>
      </w:r>
      <w:r w:rsidR="00204D50">
        <w:rPr>
          <w:rFonts w:ascii="Times New Roman" w:hAnsi="Times New Roman"/>
          <w:sz w:val="24"/>
          <w:szCs w:val="24"/>
        </w:rPr>
        <w:t xml:space="preserve"> zostały uwzględnione,</w:t>
      </w:r>
      <w:r w:rsidR="0055536A">
        <w:rPr>
          <w:rFonts w:ascii="Times New Roman" w:hAnsi="Times New Roman"/>
          <w:sz w:val="24"/>
          <w:szCs w:val="24"/>
        </w:rPr>
        <w:t xml:space="preserve"> a</w:t>
      </w:r>
      <w:r w:rsidR="00204D50">
        <w:rPr>
          <w:rFonts w:ascii="Times New Roman" w:hAnsi="Times New Roman"/>
          <w:sz w:val="24"/>
          <w:szCs w:val="24"/>
        </w:rPr>
        <w:t xml:space="preserve"> </w:t>
      </w:r>
      <w:r w:rsidR="00DC6173" w:rsidRPr="00D91E1A">
        <w:rPr>
          <w:rFonts w:ascii="Times New Roman" w:hAnsi="Times New Roman"/>
          <w:sz w:val="24"/>
          <w:szCs w:val="24"/>
        </w:rPr>
        <w:t>1 odrzucona ze względu na</w:t>
      </w:r>
      <w:r w:rsidR="00D73534" w:rsidRPr="00D91E1A">
        <w:rPr>
          <w:rFonts w:ascii="Times New Roman" w:hAnsi="Times New Roman"/>
          <w:sz w:val="24"/>
          <w:szCs w:val="24"/>
        </w:rPr>
        <w:t xml:space="preserve"> </w:t>
      </w:r>
      <w:r w:rsidR="00204D50">
        <w:rPr>
          <w:rFonts w:ascii="Times New Roman" w:hAnsi="Times New Roman"/>
          <w:sz w:val="24"/>
          <w:szCs w:val="24"/>
        </w:rPr>
        <w:t xml:space="preserve">nie </w:t>
      </w:r>
      <w:r w:rsidR="0055536A">
        <w:rPr>
          <w:rFonts w:ascii="Times New Roman" w:hAnsi="Times New Roman"/>
          <w:sz w:val="24"/>
          <w:szCs w:val="24"/>
        </w:rPr>
        <w:t xml:space="preserve">odniesienie się do </w:t>
      </w:r>
      <w:r w:rsidR="00204D50">
        <w:rPr>
          <w:rFonts w:ascii="Times New Roman" w:hAnsi="Times New Roman"/>
          <w:sz w:val="24"/>
          <w:szCs w:val="24"/>
        </w:rPr>
        <w:t>wniosków i rekomendacje wynikających</w:t>
      </w:r>
      <w:r w:rsidR="00FF38C1" w:rsidRPr="00D91E1A">
        <w:rPr>
          <w:rFonts w:ascii="Times New Roman" w:hAnsi="Times New Roman"/>
          <w:sz w:val="24"/>
          <w:szCs w:val="24"/>
        </w:rPr>
        <w:t xml:space="preserve"> z </w:t>
      </w:r>
      <w:r w:rsidR="00204D50">
        <w:rPr>
          <w:rFonts w:ascii="Times New Roman" w:hAnsi="Times New Roman"/>
          <w:sz w:val="24"/>
          <w:szCs w:val="24"/>
        </w:rPr>
        <w:t xml:space="preserve">cyklicznie prowadzonego monitoringu i ewaluacji. Wyżej wymienione analizy </w:t>
      </w:r>
      <w:r w:rsidR="00FF38C1" w:rsidRPr="00D91E1A">
        <w:rPr>
          <w:rFonts w:ascii="Times New Roman" w:hAnsi="Times New Roman"/>
          <w:sz w:val="24"/>
          <w:szCs w:val="24"/>
        </w:rPr>
        <w:t>wskazują na uaktualnienie wartości</w:t>
      </w:r>
      <w:r w:rsidR="00567F2E" w:rsidRPr="00D91E1A">
        <w:rPr>
          <w:rFonts w:ascii="Times New Roman" w:hAnsi="Times New Roman"/>
          <w:sz w:val="24"/>
          <w:szCs w:val="24"/>
        </w:rPr>
        <w:t xml:space="preserve"> docelowych</w:t>
      </w:r>
      <w:r w:rsidR="00FF38C1" w:rsidRPr="00D91E1A">
        <w:rPr>
          <w:rFonts w:ascii="Times New Roman" w:hAnsi="Times New Roman"/>
          <w:sz w:val="24"/>
          <w:szCs w:val="24"/>
        </w:rPr>
        <w:t xml:space="preserve">, źródeł danych oraz </w:t>
      </w:r>
      <w:r w:rsidR="00567F2E" w:rsidRPr="00D91E1A">
        <w:rPr>
          <w:rFonts w:ascii="Times New Roman" w:hAnsi="Times New Roman"/>
          <w:sz w:val="24"/>
          <w:szCs w:val="24"/>
        </w:rPr>
        <w:t>przeformułowanie, zmianę</w:t>
      </w:r>
      <w:r w:rsidR="00FF38C1" w:rsidRPr="00D91E1A">
        <w:rPr>
          <w:rFonts w:ascii="Times New Roman" w:hAnsi="Times New Roman"/>
          <w:sz w:val="24"/>
          <w:szCs w:val="24"/>
        </w:rPr>
        <w:t xml:space="preserve"> lub usunięcia </w:t>
      </w:r>
      <w:r w:rsidR="00FF38C1" w:rsidRPr="00D91E1A">
        <w:rPr>
          <w:rFonts w:ascii="Times New Roman" w:hAnsi="Times New Roman"/>
          <w:sz w:val="24"/>
          <w:szCs w:val="24"/>
        </w:rPr>
        <w:lastRenderedPageBreak/>
        <w:t>w</w:t>
      </w:r>
      <w:r w:rsidR="00204D50">
        <w:rPr>
          <w:rFonts w:ascii="Times New Roman" w:hAnsi="Times New Roman"/>
          <w:sz w:val="24"/>
          <w:szCs w:val="24"/>
        </w:rPr>
        <w:t xml:space="preserve">skaźników weryfikacji Programu w </w:t>
      </w:r>
      <w:r w:rsidR="00FF38C1" w:rsidRPr="00D91E1A">
        <w:rPr>
          <w:rFonts w:ascii="Times New Roman" w:hAnsi="Times New Roman"/>
          <w:sz w:val="24"/>
          <w:szCs w:val="24"/>
        </w:rPr>
        <w:t>celu ule</w:t>
      </w:r>
      <w:r w:rsidR="00204D50">
        <w:rPr>
          <w:rFonts w:ascii="Times New Roman" w:hAnsi="Times New Roman"/>
          <w:sz w:val="24"/>
          <w:szCs w:val="24"/>
        </w:rPr>
        <w:t xml:space="preserve">pszania, poprawy skuteczności oraz </w:t>
      </w:r>
      <w:r w:rsidR="00FF38C1" w:rsidRPr="00D91E1A">
        <w:rPr>
          <w:rFonts w:ascii="Times New Roman" w:hAnsi="Times New Roman"/>
          <w:sz w:val="24"/>
          <w:szCs w:val="24"/>
        </w:rPr>
        <w:t xml:space="preserve">wzrostu efektywności działań </w:t>
      </w:r>
      <w:r w:rsidR="0055536A">
        <w:rPr>
          <w:rFonts w:ascii="Times New Roman" w:hAnsi="Times New Roman"/>
          <w:sz w:val="24"/>
          <w:szCs w:val="24"/>
        </w:rPr>
        <w:t xml:space="preserve">założonych w Programie </w:t>
      </w:r>
      <w:bookmarkStart w:id="0" w:name="_GoBack"/>
      <w:bookmarkEnd w:id="0"/>
      <w:r w:rsidR="00FF38C1" w:rsidRPr="00D91E1A">
        <w:rPr>
          <w:rFonts w:ascii="Times New Roman" w:hAnsi="Times New Roman"/>
          <w:sz w:val="24"/>
          <w:szCs w:val="24"/>
        </w:rPr>
        <w:t xml:space="preserve">oraz </w:t>
      </w:r>
      <w:r w:rsidR="00567F2E" w:rsidRPr="00D91E1A">
        <w:rPr>
          <w:rFonts w:ascii="Times New Roman" w:hAnsi="Times New Roman"/>
          <w:sz w:val="24"/>
          <w:szCs w:val="24"/>
        </w:rPr>
        <w:t>aktualność założeń strategii.</w:t>
      </w:r>
    </w:p>
    <w:p w:rsidR="00D73534" w:rsidRPr="00FF38C1" w:rsidRDefault="00D73534" w:rsidP="00FF38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3534">
        <w:rPr>
          <w:rFonts w:ascii="Times New Roman" w:hAnsi="Times New Roman" w:cs="Times New Roman"/>
          <w:sz w:val="24"/>
          <w:szCs w:val="24"/>
        </w:rPr>
        <w:t xml:space="preserve">Nadrzędnym celem wszystkich przeprowadzanych zmian jest zapewnienie adekwatnego systemu monitorowania efektów realizacji </w:t>
      </w:r>
      <w:r w:rsidR="00872722" w:rsidRPr="00872722">
        <w:rPr>
          <w:rFonts w:ascii="Times New Roman" w:hAnsi="Times New Roman" w:cs="Times New Roman"/>
          <w:sz w:val="24"/>
          <w:szCs w:val="24"/>
        </w:rPr>
        <w:t>Regionalnego Programu Rozwoju Ekonomii Społecznej w Województwie Lubelskim do roku 2020</w:t>
      </w:r>
      <w:r w:rsidR="00872722">
        <w:rPr>
          <w:rFonts w:ascii="Times New Roman" w:hAnsi="Times New Roman" w:cs="Times New Roman"/>
          <w:sz w:val="24"/>
          <w:szCs w:val="24"/>
        </w:rPr>
        <w:t>.</w:t>
      </w:r>
      <w:r w:rsidR="00567F2E">
        <w:rPr>
          <w:rFonts w:ascii="Times New Roman" w:hAnsi="Times New Roman" w:cs="Times New Roman"/>
          <w:sz w:val="24"/>
          <w:szCs w:val="24"/>
        </w:rPr>
        <w:t xml:space="preserve"> </w:t>
      </w:r>
      <w:r w:rsidRPr="00D73534">
        <w:rPr>
          <w:rFonts w:ascii="Times New Roman" w:hAnsi="Times New Roman" w:cs="Times New Roman"/>
          <w:sz w:val="24"/>
          <w:szCs w:val="24"/>
        </w:rPr>
        <w:t xml:space="preserve">Przedstawione propozycje </w:t>
      </w:r>
      <w:r w:rsidR="00567F2E">
        <w:rPr>
          <w:rFonts w:ascii="Times New Roman" w:hAnsi="Times New Roman" w:cs="Times New Roman"/>
          <w:sz w:val="24"/>
          <w:szCs w:val="24"/>
        </w:rPr>
        <w:t>biorą</w:t>
      </w:r>
      <w:r w:rsidRPr="00D73534">
        <w:rPr>
          <w:rFonts w:ascii="Times New Roman" w:hAnsi="Times New Roman" w:cs="Times New Roman"/>
          <w:sz w:val="24"/>
          <w:szCs w:val="24"/>
        </w:rPr>
        <w:t xml:space="preserve"> pod uwagę aktualne uwarunkowania społeczno-gospoda</w:t>
      </w:r>
      <w:r w:rsidR="00872722">
        <w:rPr>
          <w:rFonts w:ascii="Times New Roman" w:hAnsi="Times New Roman" w:cs="Times New Roman"/>
          <w:sz w:val="24"/>
          <w:szCs w:val="24"/>
        </w:rPr>
        <w:t xml:space="preserve">rcze, a także zmiany wynikające </w:t>
      </w:r>
      <w:r w:rsidR="00567F2E">
        <w:rPr>
          <w:rFonts w:ascii="Times New Roman" w:hAnsi="Times New Roman" w:cs="Times New Roman"/>
          <w:sz w:val="24"/>
          <w:szCs w:val="24"/>
        </w:rPr>
        <w:t xml:space="preserve">z </w:t>
      </w:r>
      <w:r w:rsidR="00872722">
        <w:rPr>
          <w:rFonts w:ascii="Times New Roman" w:hAnsi="Times New Roman" w:cs="Times New Roman"/>
          <w:sz w:val="24"/>
          <w:szCs w:val="24"/>
        </w:rPr>
        <w:t>dokumentów strategicznych</w:t>
      </w:r>
      <w:r w:rsidRPr="00D73534">
        <w:rPr>
          <w:rFonts w:ascii="Times New Roman" w:hAnsi="Times New Roman" w:cs="Times New Roman"/>
          <w:sz w:val="24"/>
          <w:szCs w:val="24"/>
        </w:rPr>
        <w:t xml:space="preserve">, umożliwią pełniejsze i bardziej precyzyjne opisanie bezpośrednich i pośrednich efektów podejmowanych działań. </w:t>
      </w:r>
    </w:p>
    <w:p w:rsidR="005F173D" w:rsidRDefault="005F173D">
      <w:pPr>
        <w:rPr>
          <w:sz w:val="44"/>
          <w:szCs w:val="44"/>
        </w:rPr>
      </w:pPr>
    </w:p>
    <w:p w:rsidR="00FC0444" w:rsidRDefault="00FC0444">
      <w:pPr>
        <w:rPr>
          <w:sz w:val="44"/>
          <w:szCs w:val="44"/>
        </w:rPr>
      </w:pPr>
    </w:p>
    <w:p w:rsidR="00FC0444" w:rsidRDefault="00FC0444">
      <w:pPr>
        <w:rPr>
          <w:sz w:val="44"/>
          <w:szCs w:val="44"/>
        </w:rPr>
      </w:pPr>
    </w:p>
    <w:p w:rsidR="00FC0444" w:rsidRPr="005F173D" w:rsidRDefault="00FC0444">
      <w:pPr>
        <w:rPr>
          <w:sz w:val="44"/>
          <w:szCs w:val="44"/>
        </w:rPr>
      </w:pPr>
    </w:p>
    <w:sectPr w:rsidR="00FC0444" w:rsidRPr="005F173D" w:rsidSect="00BD416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76" w:rsidRDefault="00CF7E76" w:rsidP="0030179D">
      <w:r>
        <w:separator/>
      </w:r>
    </w:p>
  </w:endnote>
  <w:endnote w:type="continuationSeparator" w:id="0">
    <w:p w:rsidR="00CF7E76" w:rsidRDefault="00CF7E76" w:rsidP="0030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8811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4A86" w:rsidRDefault="001A4A86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3F">
          <w:rPr>
            <w:noProof/>
          </w:rPr>
          <w:t>9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1A4A86" w:rsidRDefault="001A4A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76" w:rsidRDefault="00CF7E76" w:rsidP="0030179D">
      <w:r>
        <w:separator/>
      </w:r>
    </w:p>
  </w:footnote>
  <w:footnote w:type="continuationSeparator" w:id="0">
    <w:p w:rsidR="00CF7E76" w:rsidRDefault="00CF7E76" w:rsidP="0030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2D0E"/>
    <w:multiLevelType w:val="hybridMultilevel"/>
    <w:tmpl w:val="15862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2BF"/>
    <w:multiLevelType w:val="hybridMultilevel"/>
    <w:tmpl w:val="8876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F1D"/>
    <w:multiLevelType w:val="hybridMultilevel"/>
    <w:tmpl w:val="EEE46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2892"/>
    <w:multiLevelType w:val="hybridMultilevel"/>
    <w:tmpl w:val="E5BC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23410"/>
    <w:multiLevelType w:val="hybridMultilevel"/>
    <w:tmpl w:val="7C64918E"/>
    <w:lvl w:ilvl="0" w:tplc="65B8A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2C3"/>
    <w:multiLevelType w:val="hybridMultilevel"/>
    <w:tmpl w:val="88768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741AA"/>
    <w:multiLevelType w:val="hybridMultilevel"/>
    <w:tmpl w:val="838ADC20"/>
    <w:lvl w:ilvl="0" w:tplc="3B22FC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4391A"/>
    <w:multiLevelType w:val="hybridMultilevel"/>
    <w:tmpl w:val="EE480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016B6"/>
    <w:multiLevelType w:val="hybridMultilevel"/>
    <w:tmpl w:val="CCC8C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5604D"/>
    <w:multiLevelType w:val="hybridMultilevel"/>
    <w:tmpl w:val="03DA3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51098"/>
    <w:multiLevelType w:val="hybridMultilevel"/>
    <w:tmpl w:val="54641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925B6"/>
    <w:multiLevelType w:val="multilevel"/>
    <w:tmpl w:val="7D940FBA"/>
    <w:lvl w:ilvl="0">
      <w:start w:val="1"/>
      <w:numFmt w:val="decimal"/>
      <w:pStyle w:val="E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ES2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S3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C917C77"/>
    <w:multiLevelType w:val="hybridMultilevel"/>
    <w:tmpl w:val="8D0C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723B3"/>
    <w:multiLevelType w:val="hybridMultilevel"/>
    <w:tmpl w:val="59DCE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31400"/>
    <w:multiLevelType w:val="hybridMultilevel"/>
    <w:tmpl w:val="1D164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40809"/>
    <w:multiLevelType w:val="hybridMultilevel"/>
    <w:tmpl w:val="F5AA4484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6" w15:restartNumberingAfterBreak="0">
    <w:nsid w:val="7EB66470"/>
    <w:multiLevelType w:val="hybridMultilevel"/>
    <w:tmpl w:val="9238F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12"/>
  </w:num>
  <w:num w:numId="8">
    <w:abstractNumId w:val="16"/>
  </w:num>
  <w:num w:numId="9">
    <w:abstractNumId w:val="10"/>
  </w:num>
  <w:num w:numId="10">
    <w:abstractNumId w:val="2"/>
  </w:num>
  <w:num w:numId="11">
    <w:abstractNumId w:val="0"/>
  </w:num>
  <w:num w:numId="12">
    <w:abstractNumId w:val="8"/>
  </w:num>
  <w:num w:numId="13">
    <w:abstractNumId w:val="14"/>
  </w:num>
  <w:num w:numId="14">
    <w:abstractNumId w:val="13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66"/>
    <w:rsid w:val="00023846"/>
    <w:rsid w:val="00031E10"/>
    <w:rsid w:val="00070F9F"/>
    <w:rsid w:val="00071DC2"/>
    <w:rsid w:val="00083CDD"/>
    <w:rsid w:val="000B2CAD"/>
    <w:rsid w:val="00126338"/>
    <w:rsid w:val="00126573"/>
    <w:rsid w:val="0019231E"/>
    <w:rsid w:val="001A4A86"/>
    <w:rsid w:val="001A650D"/>
    <w:rsid w:val="001F5B42"/>
    <w:rsid w:val="002002B6"/>
    <w:rsid w:val="00204D50"/>
    <w:rsid w:val="00242BEA"/>
    <w:rsid w:val="00264ABA"/>
    <w:rsid w:val="00283891"/>
    <w:rsid w:val="002862F6"/>
    <w:rsid w:val="00290BA4"/>
    <w:rsid w:val="0029112E"/>
    <w:rsid w:val="00294A28"/>
    <w:rsid w:val="002A1CC3"/>
    <w:rsid w:val="002A69B0"/>
    <w:rsid w:val="002C2129"/>
    <w:rsid w:val="002D5E19"/>
    <w:rsid w:val="002D6220"/>
    <w:rsid w:val="002F777F"/>
    <w:rsid w:val="0030179D"/>
    <w:rsid w:val="00310842"/>
    <w:rsid w:val="003476DE"/>
    <w:rsid w:val="00370BFF"/>
    <w:rsid w:val="00385E0A"/>
    <w:rsid w:val="00387575"/>
    <w:rsid w:val="00391C3E"/>
    <w:rsid w:val="00397A54"/>
    <w:rsid w:val="003C0846"/>
    <w:rsid w:val="003C5BE3"/>
    <w:rsid w:val="003F508F"/>
    <w:rsid w:val="00403A88"/>
    <w:rsid w:val="00423937"/>
    <w:rsid w:val="00474656"/>
    <w:rsid w:val="004763A7"/>
    <w:rsid w:val="0047663C"/>
    <w:rsid w:val="00492898"/>
    <w:rsid w:val="004B57ED"/>
    <w:rsid w:val="004C4FEE"/>
    <w:rsid w:val="004D0698"/>
    <w:rsid w:val="00520ADD"/>
    <w:rsid w:val="005266F4"/>
    <w:rsid w:val="0055536A"/>
    <w:rsid w:val="00567F2E"/>
    <w:rsid w:val="00570EA6"/>
    <w:rsid w:val="005A3D45"/>
    <w:rsid w:val="005A5292"/>
    <w:rsid w:val="005D17B2"/>
    <w:rsid w:val="005D5D66"/>
    <w:rsid w:val="005D7595"/>
    <w:rsid w:val="005F173D"/>
    <w:rsid w:val="005F4034"/>
    <w:rsid w:val="005F5901"/>
    <w:rsid w:val="005F5F57"/>
    <w:rsid w:val="00611CB1"/>
    <w:rsid w:val="006138D3"/>
    <w:rsid w:val="006432B0"/>
    <w:rsid w:val="00662989"/>
    <w:rsid w:val="00694F98"/>
    <w:rsid w:val="006956FB"/>
    <w:rsid w:val="006B1020"/>
    <w:rsid w:val="006D6A05"/>
    <w:rsid w:val="006E4BF4"/>
    <w:rsid w:val="006F43E8"/>
    <w:rsid w:val="00714839"/>
    <w:rsid w:val="0072291D"/>
    <w:rsid w:val="007603AE"/>
    <w:rsid w:val="0076767F"/>
    <w:rsid w:val="00772158"/>
    <w:rsid w:val="00787051"/>
    <w:rsid w:val="00793CA3"/>
    <w:rsid w:val="007A3174"/>
    <w:rsid w:val="007C7B9C"/>
    <w:rsid w:val="007E4977"/>
    <w:rsid w:val="007F7810"/>
    <w:rsid w:val="008113D5"/>
    <w:rsid w:val="00835B6A"/>
    <w:rsid w:val="00846216"/>
    <w:rsid w:val="00851CBA"/>
    <w:rsid w:val="00853C0E"/>
    <w:rsid w:val="008576F5"/>
    <w:rsid w:val="00872722"/>
    <w:rsid w:val="00881D7B"/>
    <w:rsid w:val="00885C8C"/>
    <w:rsid w:val="00886F7E"/>
    <w:rsid w:val="0089139E"/>
    <w:rsid w:val="00901F22"/>
    <w:rsid w:val="0091182C"/>
    <w:rsid w:val="0092553B"/>
    <w:rsid w:val="00966401"/>
    <w:rsid w:val="00975BB2"/>
    <w:rsid w:val="009C61DE"/>
    <w:rsid w:val="009D42D7"/>
    <w:rsid w:val="00A165A0"/>
    <w:rsid w:val="00A551B1"/>
    <w:rsid w:val="00A94089"/>
    <w:rsid w:val="00A9584A"/>
    <w:rsid w:val="00AA3338"/>
    <w:rsid w:val="00AE2DC2"/>
    <w:rsid w:val="00B0753D"/>
    <w:rsid w:val="00B210FA"/>
    <w:rsid w:val="00B410BD"/>
    <w:rsid w:val="00B4192C"/>
    <w:rsid w:val="00B84956"/>
    <w:rsid w:val="00B84C78"/>
    <w:rsid w:val="00B941B0"/>
    <w:rsid w:val="00BB0FE1"/>
    <w:rsid w:val="00BC53E9"/>
    <w:rsid w:val="00BD0BFE"/>
    <w:rsid w:val="00BD4166"/>
    <w:rsid w:val="00BE2B1A"/>
    <w:rsid w:val="00BF7D65"/>
    <w:rsid w:val="00C311DE"/>
    <w:rsid w:val="00C5312B"/>
    <w:rsid w:val="00C72091"/>
    <w:rsid w:val="00C7471A"/>
    <w:rsid w:val="00CA3FB9"/>
    <w:rsid w:val="00CB21DC"/>
    <w:rsid w:val="00CB3BB6"/>
    <w:rsid w:val="00CB7B50"/>
    <w:rsid w:val="00CC4288"/>
    <w:rsid w:val="00CC5FF7"/>
    <w:rsid w:val="00CD231C"/>
    <w:rsid w:val="00CE147C"/>
    <w:rsid w:val="00CF34F9"/>
    <w:rsid w:val="00CF42BC"/>
    <w:rsid w:val="00CF7E76"/>
    <w:rsid w:val="00D01BB0"/>
    <w:rsid w:val="00D443F2"/>
    <w:rsid w:val="00D5435F"/>
    <w:rsid w:val="00D65008"/>
    <w:rsid w:val="00D73534"/>
    <w:rsid w:val="00D81E45"/>
    <w:rsid w:val="00D91E1A"/>
    <w:rsid w:val="00D93A88"/>
    <w:rsid w:val="00DA0CED"/>
    <w:rsid w:val="00DC6173"/>
    <w:rsid w:val="00DE6FA6"/>
    <w:rsid w:val="00E1190F"/>
    <w:rsid w:val="00E13AB3"/>
    <w:rsid w:val="00E27195"/>
    <w:rsid w:val="00E33B74"/>
    <w:rsid w:val="00E80E3F"/>
    <w:rsid w:val="00EB6BA6"/>
    <w:rsid w:val="00EF1357"/>
    <w:rsid w:val="00EF40B2"/>
    <w:rsid w:val="00F3436F"/>
    <w:rsid w:val="00F7283E"/>
    <w:rsid w:val="00F75EF1"/>
    <w:rsid w:val="00F87B22"/>
    <w:rsid w:val="00F9646C"/>
    <w:rsid w:val="00FC0444"/>
    <w:rsid w:val="00FD4423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0748-B22E-4AF4-9FE0-AE9EEA14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3846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4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ESTabela">
    <w:name w:val="2. ES Tabela"/>
    <w:basedOn w:val="Normalny"/>
    <w:link w:val="2ESTabelaZnak"/>
    <w:qFormat/>
    <w:rsid w:val="00BD4166"/>
    <w:pPr>
      <w:jc w:val="center"/>
    </w:pPr>
    <w:rPr>
      <w:rFonts w:asciiTheme="minorHAnsi" w:hAnsiTheme="minorHAnsi" w:cstheme="minorHAnsi"/>
      <w:b/>
    </w:rPr>
  </w:style>
  <w:style w:type="character" w:customStyle="1" w:styleId="2ESTabelaZnak">
    <w:name w:val="2. ES Tabela Znak"/>
    <w:basedOn w:val="Domylnaczcionkaakapitu"/>
    <w:link w:val="2ESTabela"/>
    <w:rsid w:val="00BD4166"/>
    <w:rPr>
      <w:rFonts w:eastAsia="Times New Roman" w:cstheme="minorHAnsi"/>
      <w:b/>
      <w:sz w:val="20"/>
      <w:szCs w:val="20"/>
      <w:lang w:eastAsia="pl-PL"/>
    </w:rPr>
  </w:style>
  <w:style w:type="paragraph" w:customStyle="1" w:styleId="ES22">
    <w:name w:val="ES 22"/>
    <w:basedOn w:val="Normalny"/>
    <w:autoRedefine/>
    <w:rsid w:val="00BD4166"/>
    <w:pPr>
      <w:numPr>
        <w:ilvl w:val="1"/>
        <w:numId w:val="1"/>
      </w:numPr>
      <w:autoSpaceDE w:val="0"/>
      <w:autoSpaceDN w:val="0"/>
      <w:adjustRightInd w:val="0"/>
      <w:spacing w:line="201" w:lineRule="atLeast"/>
      <w:jc w:val="both"/>
    </w:pPr>
    <w:rPr>
      <w:rFonts w:ascii="Calibri" w:eastAsia="Calibri" w:hAnsi="Calibri" w:cs="Calibri"/>
      <w:b/>
      <w:color w:val="000000"/>
      <w:sz w:val="28"/>
      <w:szCs w:val="28"/>
      <w:lang w:eastAsia="en-US"/>
    </w:rPr>
  </w:style>
  <w:style w:type="character" w:customStyle="1" w:styleId="Teksttreci">
    <w:name w:val="Tekst treści_"/>
    <w:basedOn w:val="Domylnaczcionkaakapitu"/>
    <w:link w:val="Teksttreci0"/>
    <w:rsid w:val="00BD4166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D4166"/>
    <w:pPr>
      <w:shd w:val="clear" w:color="auto" w:fill="FFFFFF"/>
      <w:spacing w:after="4980" w:line="293" w:lineRule="exact"/>
      <w:ind w:hanging="400"/>
      <w:jc w:val="both"/>
    </w:pPr>
    <w:rPr>
      <w:rFonts w:ascii="Calibri" w:eastAsia="Calibri" w:hAnsi="Calibri" w:cs="Calibri"/>
      <w:sz w:val="23"/>
      <w:szCs w:val="23"/>
      <w:lang w:eastAsia="en-US"/>
    </w:rPr>
  </w:style>
  <w:style w:type="paragraph" w:customStyle="1" w:styleId="ES1">
    <w:name w:val="ES 1"/>
    <w:basedOn w:val="Normalny"/>
    <w:qFormat/>
    <w:rsid w:val="00BD4166"/>
    <w:pPr>
      <w:numPr>
        <w:numId w:val="1"/>
      </w:numPr>
    </w:pPr>
    <w:rPr>
      <w:rFonts w:asciiTheme="minorHAnsi" w:hAnsiTheme="minorHAnsi" w:cs="Calibri"/>
      <w:b/>
      <w:color w:val="0070C0"/>
      <w:sz w:val="28"/>
      <w:szCs w:val="28"/>
    </w:rPr>
  </w:style>
  <w:style w:type="paragraph" w:customStyle="1" w:styleId="ES2">
    <w:name w:val="ES 2"/>
    <w:basedOn w:val="ES22"/>
    <w:link w:val="ES2Znak"/>
    <w:qFormat/>
    <w:rsid w:val="00BD4166"/>
  </w:style>
  <w:style w:type="paragraph" w:customStyle="1" w:styleId="ES3">
    <w:name w:val="ES 3"/>
    <w:basedOn w:val="Normalny"/>
    <w:qFormat/>
    <w:rsid w:val="00BD4166"/>
    <w:pPr>
      <w:numPr>
        <w:ilvl w:val="2"/>
        <w:numId w:val="1"/>
      </w:numPr>
      <w:autoSpaceDE w:val="0"/>
      <w:autoSpaceDN w:val="0"/>
      <w:adjustRightInd w:val="0"/>
      <w:jc w:val="both"/>
    </w:pPr>
    <w:rPr>
      <w:rFonts w:ascii="Calibri" w:eastAsia="Calibri" w:hAnsi="Calibri" w:cs="Calibri"/>
      <w:b/>
      <w:color w:val="000000"/>
      <w:sz w:val="24"/>
      <w:szCs w:val="24"/>
    </w:rPr>
  </w:style>
  <w:style w:type="character" w:customStyle="1" w:styleId="ES2Znak">
    <w:name w:val="ES 2 Znak"/>
    <w:basedOn w:val="Domylnaczcionkaakapitu"/>
    <w:link w:val="ES2"/>
    <w:rsid w:val="00BD4166"/>
    <w:rPr>
      <w:rFonts w:ascii="Calibri" w:eastAsia="Calibri" w:hAnsi="Calibri" w:cs="Calibri"/>
      <w:b/>
      <w:color w:val="000000"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C7471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7471A"/>
    <w:rPr>
      <w:rFonts w:ascii="Calibri" w:eastAsia="Calibri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7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79D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7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79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D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D66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6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67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4A20B-6B61-48B2-A0B9-DEB36844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9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Zofia Jaroszek</cp:lastModifiedBy>
  <cp:revision>21</cp:revision>
  <cp:lastPrinted>2020-01-16T13:23:00Z</cp:lastPrinted>
  <dcterms:created xsi:type="dcterms:W3CDTF">2019-05-16T09:25:00Z</dcterms:created>
  <dcterms:modified xsi:type="dcterms:W3CDTF">2020-01-16T14:13:00Z</dcterms:modified>
</cp:coreProperties>
</file>