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104A1A" w:rsidRDefault="00104A1A" w:rsidP="00104A1A">
      <w:pPr>
        <w:spacing w:after="4" w:line="259" w:lineRule="auto"/>
        <w:ind w:left="36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REGULAMIN REKRUTACJI UCZESTNIKÓW NA SZKOLENIE </w:t>
      </w:r>
    </w:p>
    <w:p w14:paraId="0902CCBE" w14:textId="77777777" w:rsidR="00104A1A" w:rsidRPr="00104A1A" w:rsidRDefault="00104A1A" w:rsidP="00104A1A">
      <w:pPr>
        <w:spacing w:after="26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E905AFA" w14:textId="719C7FA0" w:rsidR="00104A1A" w:rsidRPr="00104A1A" w:rsidRDefault="0031683E" w:rsidP="00B97664">
      <w:pPr>
        <w:spacing w:after="12" w:line="263" w:lineRule="auto"/>
        <w:ind w:left="31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97664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73004556"/>
      <w:r w:rsidR="00CA11CC">
        <w:rPr>
          <w:rFonts w:ascii="Times New Roman" w:hAnsi="Times New Roman" w:cs="Times New Roman"/>
          <w:b/>
          <w:sz w:val="24"/>
          <w:szCs w:val="24"/>
        </w:rPr>
        <w:t>Diagnoza psychologiczna i pedagogiczna</w:t>
      </w:r>
      <w:r w:rsidR="000B260C">
        <w:rPr>
          <w:rFonts w:ascii="Times New Roman" w:hAnsi="Times New Roman" w:cs="Times New Roman"/>
          <w:b/>
          <w:sz w:val="24"/>
          <w:szCs w:val="24"/>
        </w:rPr>
        <w:t xml:space="preserve"> kandydatów do pełnienia roli rodziny zastępczej</w:t>
      </w:r>
      <w:r w:rsidR="00CA11C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B97664" w:rsidRPr="00B9766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04A1A"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2FF2A39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1 </w:t>
      </w:r>
    </w:p>
    <w:p w14:paraId="02039ADD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Uczestnicy szkolenia </w:t>
      </w:r>
    </w:p>
    <w:p w14:paraId="5F58AEB4" w14:textId="77777777" w:rsidR="00104A1A" w:rsidRPr="00B97664" w:rsidRDefault="00104A1A" w:rsidP="00B97664">
      <w:pPr>
        <w:spacing w:after="11" w:line="259" w:lineRule="auto"/>
        <w:ind w:left="5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76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0F143AF" w14:textId="73FB8D3D" w:rsidR="000B260C" w:rsidRPr="000B260C" w:rsidRDefault="000B260C" w:rsidP="000B260C">
      <w:pPr>
        <w:spacing w:before="100" w:beforeAutospacing="1" w:after="0" w:line="240" w:lineRule="auto"/>
        <w:jc w:val="both"/>
        <w:rPr>
          <w:rFonts w:ascii="Arial" w:eastAsia="Calibri" w:hAnsi="Arial" w:cs="Arial"/>
        </w:rPr>
      </w:pPr>
      <w:bookmarkStart w:id="1" w:name="_Hlk73004789"/>
      <w:r w:rsidRPr="000B260C">
        <w:rPr>
          <w:rFonts w:ascii="Arial" w:eastAsia="Times New Roman" w:hAnsi="Arial" w:cs="Arial"/>
          <w:lang w:eastAsia="pl-PL"/>
        </w:rPr>
        <w:t>.</w:t>
      </w:r>
    </w:p>
    <w:bookmarkEnd w:id="1"/>
    <w:p w14:paraId="0BF9D10B" w14:textId="372F5DEA" w:rsidR="00104A1A" w:rsidRPr="000B260C" w:rsidRDefault="000B260C" w:rsidP="000B260C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6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Uczestnikami szkolenia pt. </w:t>
      </w:r>
      <w:r w:rsidRPr="000B260C">
        <w:rPr>
          <w:rFonts w:ascii="Times New Roman" w:hAnsi="Times New Roman" w:cs="Times New Roman"/>
          <w:b/>
          <w:sz w:val="24"/>
          <w:szCs w:val="24"/>
        </w:rPr>
        <w:t xml:space="preserve">„Diagnoza psychologiczna i pedagogiczna kandydatów do pełnienia roli rodziny zastępczej” </w:t>
      </w:r>
      <w:r w:rsidRPr="000B260C">
        <w:rPr>
          <w:rFonts w:ascii="Times New Roman" w:hAnsi="Times New Roman" w:cs="Times New Roman"/>
          <w:sz w:val="24"/>
          <w:szCs w:val="24"/>
        </w:rPr>
        <w:t xml:space="preserve">mogą zostać </w:t>
      </w:r>
      <w:r w:rsidRPr="000B26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pracownicy organizatora rodzinnej pieczy zastępczej - </w:t>
      </w:r>
      <w:r w:rsidRPr="000B260C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psychologowie i pedagodzy/osoby sporządzający wstępną akceptację kandydatów do pełnienia funkcji rodziny zastępczej i opinię pedagogiczno-psychologiczną, celem wydania zaświadczenia kwalifikacyjnego.</w:t>
      </w:r>
    </w:p>
    <w:p w14:paraId="09D5402E" w14:textId="77777777" w:rsidR="00104A1A" w:rsidRPr="000B260C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6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104A1A" w:rsidRDefault="00104A1A" w:rsidP="00104A1A">
      <w:pPr>
        <w:spacing w:after="18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457C7810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2 </w:t>
      </w:r>
    </w:p>
    <w:p w14:paraId="5316D2EE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Zasady rekrutacji </w:t>
      </w:r>
    </w:p>
    <w:p w14:paraId="2DA6DB7D" w14:textId="77777777" w:rsidR="00104A1A" w:rsidRPr="00104A1A" w:rsidRDefault="00104A1A" w:rsidP="00104A1A">
      <w:pPr>
        <w:spacing w:after="4" w:line="259" w:lineRule="auto"/>
        <w:ind w:left="354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753F1AE1" w14:textId="3AF5E6C9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Informacja o rekrutacji na szkolenie zamieszczona zostanie na stronie internetowej: </w:t>
      </w:r>
      <w:hyperlink r:id="rId7">
        <w:r w:rsidRPr="00104A1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pl-PL"/>
          </w:rPr>
          <w:t>www.rops.lubelskie.pl</w:t>
        </w:r>
      </w:hyperlink>
      <w:hyperlink r:id="rId8">
        <w:r w:rsidRPr="00104A1A">
          <w:rPr>
            <w:rFonts w:ascii="Times New Roman" w:eastAsia="Times New Roman" w:hAnsi="Times New Roman" w:cs="Times New Roman"/>
            <w:color w:val="000000"/>
            <w:sz w:val="24"/>
            <w:u w:val="single" w:color="0000FF"/>
            <w:lang w:eastAsia="pl-PL"/>
          </w:rPr>
          <w:t>/</w:t>
        </w:r>
      </w:hyperlink>
      <w:r w:rsidRPr="00104A1A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aktualności.</w:t>
      </w:r>
      <w:r w:rsidRPr="00104A1A">
        <w:rPr>
          <w:rFonts w:ascii="Times New Roman" w:eastAsia="Times New Roman" w:hAnsi="Times New Roman" w:cs="Times New Roman"/>
          <w:color w:val="0000FF"/>
          <w:sz w:val="24"/>
          <w:lang w:eastAsia="pl-PL"/>
        </w:rPr>
        <w:t xml:space="preserve">  </w:t>
      </w:r>
    </w:p>
    <w:p w14:paraId="75898EDD" w14:textId="5BF4BBDA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przesłać </w:t>
      </w:r>
      <w:proofErr w:type="spellStart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scan</w:t>
      </w:r>
      <w:proofErr w:type="spellEnd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formularza zgłoszeniowego na adres e-mail wskazany przez Wykonawcę. Natomiast oryginał formularza należy przesłać pocztą na adres Wykonawcy, któremu  w ramach umowy zlecone zostało zorganizowanie szkolenia. </w:t>
      </w:r>
    </w:p>
    <w:p w14:paraId="393AA760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Przyjmowane będą jedynie kompletne, poprawnie wypełnione oryginały formularzy zgłoszeniowych.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A33E7B7" w14:textId="4FE83726" w:rsidR="00104A1A" w:rsidRPr="00474C9B" w:rsidRDefault="00104A1A" w:rsidP="00474C9B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474C9B"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Lista osób zakwalifikowanych do udziału w szkoleniu zostanie zamknięta na 5 dni przed rozpoczęciem szkolenia. </w:t>
      </w:r>
      <w:r w:rsidR="00474C9B"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44D292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wyczerpania liczby wolnych miejsc przed dniem zakończenia procesu rekrutacji zgłoszenia będą rejestrowane na liście rezerwowej.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F30968F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Zgłoszenia na liście podstawowej i rezerwowej rejestrowane będą według daty wpływu karty zgłoszeniowej.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760CBA2C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zakwalifikowaniu się na szkolenie decyduje kolejność zgłoszeń oraz spełnienie kryteriów kwalifikacyjnych.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14F1C19" w14:textId="2DF1F496" w:rsidR="00104A1A" w:rsidRPr="00474C9B" w:rsidRDefault="00104A1A" w:rsidP="00474C9B">
      <w:pPr>
        <w:pStyle w:val="Akapitzlist"/>
        <w:numPr>
          <w:ilvl w:val="0"/>
          <w:numId w:val="2"/>
        </w:numPr>
        <w:spacing w:after="16" w:line="266" w:lineRule="auto"/>
        <w:ind w:left="284"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74C9B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przypadku dużej liczby zgłoszeń Zamawiający zastrzega sobie prawo zakwalifikowania uczestników do udziału w szkoleniu tak, aby w grupie uczestników znaleźli się przedstawiciele różnych instytucji, z jak największej liczby powiatów z</w:t>
      </w:r>
      <w:r w:rsidR="000B260C" w:rsidRPr="00474C9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474C9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terenu województwa lubelskiego. </w:t>
      </w:r>
      <w:r w:rsidRPr="00474C9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2F5DD80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bookmarkStart w:id="2" w:name="_Hlk75338470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Lista osób zakwalifikowanych do udziału w szkoleniu  zostanie zamknięta na 5 dni przed rozpoczęciem szkolenia. 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bookmarkEnd w:id="2"/>
    <w:p w14:paraId="1D3F38FD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Kandydaci/kandydatki zostaną poinformowani/</w:t>
      </w:r>
      <w:proofErr w:type="spellStart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ne</w:t>
      </w:r>
      <w:proofErr w:type="spellEnd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D7A1250" w14:textId="7372C926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Rezygnacja uczestnika szkolenia następuje przez złożenie pisemnego oświadczenia </w:t>
      </w:r>
      <w:r w:rsidR="001F36E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F1D36B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Wolne miejsca, powstałe po ewentualnej rezygnacji zakwalifikowanych uczestników, uzupełniane będą przez osoby zarejestrowane na liście rezerwowej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.  </w:t>
      </w:r>
    </w:p>
    <w:p w14:paraId="4EC8F866" w14:textId="77777777" w:rsidR="00104A1A" w:rsidRPr="00104A1A" w:rsidRDefault="00104A1A" w:rsidP="00104A1A">
      <w:pPr>
        <w:spacing w:after="18" w:line="259" w:lineRule="auto"/>
        <w:ind w:right="1083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EEE4CE1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3 </w:t>
      </w:r>
    </w:p>
    <w:p w14:paraId="670815D3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Zasady udziału w szkoleniu </w:t>
      </w:r>
    </w:p>
    <w:p w14:paraId="3C3A216F" w14:textId="77777777" w:rsidR="00104A1A" w:rsidRPr="00104A1A" w:rsidRDefault="00104A1A" w:rsidP="00104A1A">
      <w:pPr>
        <w:spacing w:after="22" w:line="259" w:lineRule="auto"/>
        <w:ind w:left="3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D217ABD" w14:textId="77777777" w:rsidR="00104A1A" w:rsidRPr="00104A1A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1.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Każdy uczestnik ma obowiązek: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86E6F37" w14:textId="3211F936" w:rsidR="00104A1A" w:rsidRPr="00104A1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Potwierdzenia obecności na </w:t>
      </w:r>
      <w:r w:rsidR="001F36E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szkoleniu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; </w:t>
      </w:r>
    </w:p>
    <w:p w14:paraId="2FAD608E" w14:textId="77777777" w:rsidR="00104A1A" w:rsidRPr="00104A1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Wypełnienia niezbędnych dokumentów związanych z uczestnictwem w szkoleniu; </w:t>
      </w:r>
    </w:p>
    <w:p w14:paraId="15D9CABD" w14:textId="5B50D351" w:rsidR="00104A1A" w:rsidRPr="00104A1A" w:rsidRDefault="00104A1A" w:rsidP="00104A1A">
      <w:pPr>
        <w:spacing w:after="1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F4375EC" w14:textId="77777777" w:rsidR="00104A1A" w:rsidRPr="00104A1A" w:rsidRDefault="00104A1A" w:rsidP="00104A1A">
      <w:pPr>
        <w:spacing w:after="26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4 </w:t>
      </w:r>
    </w:p>
    <w:p w14:paraId="3A0FC097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Dokumenty zgłoszeniowe </w:t>
      </w:r>
    </w:p>
    <w:p w14:paraId="095C433D" w14:textId="77777777" w:rsidR="00104A1A" w:rsidRPr="00104A1A" w:rsidRDefault="00104A1A" w:rsidP="00104A1A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38C4198" w14:textId="77777777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20A50BEE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Formularz /karta zgłoszeniowa/ dostępny jest na stronie internetowej firmy, której 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ramach umowy zlecono wykonanie szkolenia, a także na stronie internetowej: </w:t>
      </w:r>
      <w:hyperlink r:id="rId9">
        <w:r w:rsidRPr="00104A1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pl-PL"/>
          </w:rPr>
          <w:t>www.rops.lubelskie.pl</w:t>
        </w:r>
      </w:hyperlink>
      <w:hyperlink r:id="rId10">
        <w:r w:rsidRPr="00104A1A">
          <w:rPr>
            <w:rFonts w:ascii="Times New Roman" w:eastAsia="Times New Roman" w:hAnsi="Times New Roman" w:cs="Times New Roman"/>
            <w:color w:val="000000"/>
            <w:sz w:val="24"/>
            <w:lang w:eastAsia="pl-PL"/>
          </w:rPr>
          <w:t xml:space="preserve"> </w:t>
        </w:r>
      </w:hyperlink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331DC016" w14:textId="77777777" w:rsidR="00104A1A" w:rsidRPr="00104A1A" w:rsidRDefault="00104A1A" w:rsidP="00104A1A">
      <w:pPr>
        <w:spacing w:after="0" w:line="259" w:lineRule="auto"/>
        <w:ind w:left="42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75ECF21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3CF5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A6A6556" w14:textId="5171D362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68DB7D" w14:textId="77777777" w:rsidR="000D20FD" w:rsidRPr="00104A1A" w:rsidRDefault="000D20FD" w:rsidP="00104A1A"/>
    <w:sectPr w:rsidR="000D20FD" w:rsidRPr="00104A1A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1A18" w14:textId="77777777" w:rsidR="00EF7C87" w:rsidRDefault="00EF7C87" w:rsidP="00292537">
      <w:pPr>
        <w:spacing w:after="0" w:line="240" w:lineRule="auto"/>
      </w:pPr>
      <w:r>
        <w:separator/>
      </w:r>
    </w:p>
  </w:endnote>
  <w:endnote w:type="continuationSeparator" w:id="0">
    <w:p w14:paraId="13FA488F" w14:textId="77777777" w:rsidR="00EF7C87" w:rsidRDefault="00EF7C8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3E79" w14:textId="77777777" w:rsidR="00EF7C87" w:rsidRDefault="00EF7C87" w:rsidP="00292537">
      <w:pPr>
        <w:spacing w:after="0" w:line="240" w:lineRule="auto"/>
      </w:pPr>
      <w:r>
        <w:separator/>
      </w:r>
    </w:p>
  </w:footnote>
  <w:footnote w:type="continuationSeparator" w:id="0">
    <w:p w14:paraId="63FA08DB" w14:textId="77777777" w:rsidR="00EF7C87" w:rsidRDefault="00EF7C8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B614C71A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260C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1F36E1"/>
    <w:rsid w:val="00204B7F"/>
    <w:rsid w:val="00222B02"/>
    <w:rsid w:val="00242FD7"/>
    <w:rsid w:val="00256D58"/>
    <w:rsid w:val="00262AE0"/>
    <w:rsid w:val="00263D1F"/>
    <w:rsid w:val="00286E2C"/>
    <w:rsid w:val="0029123F"/>
    <w:rsid w:val="00292537"/>
    <w:rsid w:val="002F4406"/>
    <w:rsid w:val="0031683E"/>
    <w:rsid w:val="00322D41"/>
    <w:rsid w:val="00383617"/>
    <w:rsid w:val="003E71B0"/>
    <w:rsid w:val="00401769"/>
    <w:rsid w:val="00404CD0"/>
    <w:rsid w:val="00445456"/>
    <w:rsid w:val="004748E5"/>
    <w:rsid w:val="00474C9B"/>
    <w:rsid w:val="004D1525"/>
    <w:rsid w:val="0052367C"/>
    <w:rsid w:val="005476B7"/>
    <w:rsid w:val="005C103C"/>
    <w:rsid w:val="005D1548"/>
    <w:rsid w:val="005F26AA"/>
    <w:rsid w:val="00612151"/>
    <w:rsid w:val="006525B3"/>
    <w:rsid w:val="00697B94"/>
    <w:rsid w:val="007A4BCC"/>
    <w:rsid w:val="007C1201"/>
    <w:rsid w:val="00830128"/>
    <w:rsid w:val="008A59F4"/>
    <w:rsid w:val="008B0144"/>
    <w:rsid w:val="008E1EBE"/>
    <w:rsid w:val="009B5AFF"/>
    <w:rsid w:val="009E6C17"/>
    <w:rsid w:val="00A02A11"/>
    <w:rsid w:val="00A0665B"/>
    <w:rsid w:val="00A25EF7"/>
    <w:rsid w:val="00A5072E"/>
    <w:rsid w:val="00AB0927"/>
    <w:rsid w:val="00AE338D"/>
    <w:rsid w:val="00B22D22"/>
    <w:rsid w:val="00B52E83"/>
    <w:rsid w:val="00B97664"/>
    <w:rsid w:val="00BC7FA7"/>
    <w:rsid w:val="00BD4AF6"/>
    <w:rsid w:val="00BE4DC5"/>
    <w:rsid w:val="00C02BE8"/>
    <w:rsid w:val="00C17B16"/>
    <w:rsid w:val="00C46141"/>
    <w:rsid w:val="00CA11CC"/>
    <w:rsid w:val="00CD340C"/>
    <w:rsid w:val="00D15ECB"/>
    <w:rsid w:val="00D312F5"/>
    <w:rsid w:val="00D64815"/>
    <w:rsid w:val="00D82BA3"/>
    <w:rsid w:val="00D92EB7"/>
    <w:rsid w:val="00DA59AC"/>
    <w:rsid w:val="00DC4076"/>
    <w:rsid w:val="00E3057B"/>
    <w:rsid w:val="00E67794"/>
    <w:rsid w:val="00E81A64"/>
    <w:rsid w:val="00E84181"/>
    <w:rsid w:val="00EF7C87"/>
    <w:rsid w:val="00F069B0"/>
    <w:rsid w:val="00F502CB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Bozenna Salek</cp:lastModifiedBy>
  <cp:revision>3</cp:revision>
  <cp:lastPrinted>2021-05-27T08:55:00Z</cp:lastPrinted>
  <dcterms:created xsi:type="dcterms:W3CDTF">2021-06-07T07:59:00Z</dcterms:created>
  <dcterms:modified xsi:type="dcterms:W3CDTF">2021-06-23T09:02:00Z</dcterms:modified>
</cp:coreProperties>
</file>