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542B86" w:rsidRDefault="00FE2EE3" w:rsidP="00E424C3">
      <w:pPr>
        <w:jc w:val="both"/>
        <w:rPr>
          <w:b/>
          <w:b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542B86" w:rsidRPr="00542B86">
        <w:rPr>
          <w:b/>
          <w:bCs/>
          <w:u w:val="single"/>
        </w:rPr>
        <w:t xml:space="preserve"> „Prawa i obowiązki mieszkańca i pracownika domu pomocy społecznej. Zasady stosowania przymusu bezpośredniego” </w:t>
      </w:r>
    </w:p>
    <w:p w:rsidR="00FE2EE3" w:rsidRPr="00A43ADC" w:rsidRDefault="00FE2EE3" w:rsidP="00E424C3">
      <w:pPr>
        <w:jc w:val="both"/>
        <w:rPr>
          <w:bCs/>
        </w:rPr>
      </w:pPr>
      <w:r w:rsidRPr="00FE2EE3">
        <w:rPr>
          <w:bCs/>
          <w:u w:val="single"/>
        </w:rPr>
        <w:t>Miejsce szkolenia</w:t>
      </w:r>
      <w:r w:rsidRPr="00FE2EE3">
        <w:rPr>
          <w:bCs/>
        </w:rPr>
        <w:t xml:space="preserve">: </w:t>
      </w:r>
      <w:r w:rsidR="00542B86" w:rsidRPr="00542B86">
        <w:rPr>
          <w:b/>
          <w:bCs/>
          <w:iCs/>
        </w:rPr>
        <w:t>Regionalny Ośrodek Polityki Społecznej w Lublinie, ul. Diamentowa 2, 20-447 Lublin</w:t>
      </w:r>
    </w:p>
    <w:p w:rsidR="00FE2EE3" w:rsidRPr="00FE2EE3" w:rsidRDefault="00277E5A" w:rsidP="00E424C3">
      <w:pPr>
        <w:spacing w:after="0"/>
        <w:jc w:val="both"/>
        <w:rPr>
          <w:b/>
          <w:bCs/>
        </w:rPr>
      </w:pPr>
      <w:r>
        <w:rPr>
          <w:b/>
          <w:bCs/>
        </w:rPr>
        <w:t xml:space="preserve">Grupa </w:t>
      </w:r>
      <w:r w:rsidR="008440D2">
        <w:rPr>
          <w:b/>
          <w:bCs/>
        </w:rPr>
        <w:t>I</w:t>
      </w:r>
      <w:r w:rsidR="00542B86">
        <w:rPr>
          <w:b/>
          <w:bCs/>
        </w:rPr>
        <w:t>I</w:t>
      </w:r>
      <w:r w:rsidR="00FE2EE3" w:rsidRPr="00FE2EE3">
        <w:rPr>
          <w:b/>
          <w:bCs/>
        </w:rPr>
        <w:t>:</w:t>
      </w:r>
      <w:r w:rsidR="00BC3CEE">
        <w:rPr>
          <w:b/>
          <w:bCs/>
        </w:rPr>
        <w:t xml:space="preserve"> </w:t>
      </w:r>
      <w:r w:rsidR="000C1A25">
        <w:rPr>
          <w:b/>
          <w:bCs/>
        </w:rPr>
        <w:t>12</w:t>
      </w:r>
      <w:r w:rsidR="00542B86">
        <w:rPr>
          <w:b/>
          <w:bCs/>
        </w:rPr>
        <w:t>.09.2023r</w:t>
      </w:r>
      <w:r w:rsidR="00BC3CEE">
        <w:rPr>
          <w:b/>
          <w:bCs/>
        </w:rPr>
        <w:t>.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0C1A25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0C1A25">
              <w:rPr>
                <w:b/>
                <w:bCs/>
              </w:rPr>
              <w:t>12</w:t>
            </w:r>
            <w:r w:rsidR="00542B86">
              <w:rPr>
                <w:b/>
                <w:bCs/>
              </w:rPr>
              <w:t>.09.2023r</w:t>
            </w:r>
            <w:r w:rsidR="00A43ADC">
              <w:rPr>
                <w:b/>
                <w:bCs/>
              </w:rPr>
              <w:t>.)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FE2EE3" w:rsidRDefault="00FE2EE3" w:rsidP="00DB3243">
            <w:pPr>
              <w:spacing w:after="0"/>
              <w:rPr>
                <w:b/>
              </w:rPr>
            </w:pPr>
            <w:r w:rsidRPr="00FE2EE3">
              <w:rPr>
                <w:b/>
              </w:rPr>
              <w:t>09.00 – 10.30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0E1A90">
            <w:pPr>
              <w:spacing w:after="0"/>
              <w:jc w:val="both"/>
            </w:pPr>
            <w:r w:rsidRPr="00542B86">
              <w:t>1) Prawa mieszkańca i pracownika domu pomocy społecznej – regulacje prawne.</w:t>
            </w:r>
          </w:p>
          <w:p w:rsidR="00FE2EE3" w:rsidRPr="00FE2EE3" w:rsidRDefault="00542B86" w:rsidP="000E1A90">
            <w:pPr>
              <w:spacing w:after="0"/>
              <w:jc w:val="both"/>
            </w:pPr>
            <w:r w:rsidRPr="00542B86">
              <w:t xml:space="preserve">2) Karta praw mieszkańca – analiza, możliwe konsekwencje nieprzestrzegania karty </w:t>
            </w:r>
            <w:r w:rsidR="000E1A90">
              <w:br/>
            </w:r>
            <w:r w:rsidRPr="00542B86">
              <w:t>z perspektywy mieszkańca i z perspektywy pracownika.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/>
                <w:bCs/>
              </w:rPr>
            </w:pPr>
            <w:r w:rsidRPr="00FE2EE3">
              <w:rPr>
                <w:b/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0E1A90">
            <w:pPr>
              <w:tabs>
                <w:tab w:val="num" w:pos="864"/>
              </w:tabs>
              <w:spacing w:after="0"/>
              <w:jc w:val="both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FE2EE3" w:rsidRDefault="00FE2EE3" w:rsidP="00DB3243">
            <w:pPr>
              <w:spacing w:after="0"/>
              <w:rPr>
                <w:b/>
              </w:rPr>
            </w:pPr>
            <w:r w:rsidRPr="00FE2EE3">
              <w:rPr>
                <w:b/>
              </w:rPr>
              <w:t>10.45 -13.00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0E1A90">
            <w:pPr>
              <w:spacing w:after="0"/>
              <w:jc w:val="both"/>
            </w:pPr>
            <w:r w:rsidRPr="00542B86">
              <w:t>3) Obowiązki mieszkańca.</w:t>
            </w:r>
          </w:p>
          <w:p w:rsidR="00FE2EE3" w:rsidRDefault="00542B86" w:rsidP="000E1A90">
            <w:pPr>
              <w:spacing w:after="0"/>
              <w:jc w:val="both"/>
            </w:pPr>
            <w:r w:rsidRPr="00542B86">
              <w:t>4) Odpowiedzialność i obowiązki pracownika domu pomocy społecznej.</w:t>
            </w:r>
          </w:p>
          <w:p w:rsidR="00296486" w:rsidRPr="00FE2EE3" w:rsidRDefault="00296486" w:rsidP="000E1A90">
            <w:pPr>
              <w:spacing w:after="0"/>
              <w:jc w:val="both"/>
            </w:pPr>
            <w:r w:rsidRPr="00296486">
              <w:t>5) Efektywne oddziaływania terapeutyczne – standard usług a wolność, intymność, godność i poczucie bezpieczeństwa mieszkańców domu.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  <w:bCs/>
              </w:rPr>
            </w:pPr>
            <w:r w:rsidRPr="00FE2EE3">
              <w:rPr>
                <w:b/>
                <w:bCs/>
              </w:rPr>
              <w:t>13.00-13.</w:t>
            </w:r>
            <w:r w:rsidR="00296486">
              <w:rPr>
                <w:b/>
                <w:bCs/>
              </w:rPr>
              <w:t>30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0E1A90">
            <w:pPr>
              <w:spacing w:after="0"/>
              <w:jc w:val="both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13.</w:t>
            </w:r>
            <w:r w:rsidR="00296486">
              <w:rPr>
                <w:b/>
              </w:rPr>
              <w:t>30-15.0</w:t>
            </w:r>
            <w:r w:rsidRPr="00FE2EE3">
              <w:rPr>
                <w:b/>
              </w:rPr>
              <w:t>0</w:t>
            </w:r>
          </w:p>
        </w:tc>
        <w:tc>
          <w:tcPr>
            <w:tcW w:w="7796" w:type="dxa"/>
            <w:vAlign w:val="center"/>
          </w:tcPr>
          <w:p w:rsidR="00FE2EE3" w:rsidRDefault="00542B86" w:rsidP="000E1A90">
            <w:pPr>
              <w:spacing w:after="0"/>
              <w:jc w:val="both"/>
            </w:pPr>
            <w:r w:rsidRPr="00542B86">
              <w:t>6) Radzenie sobie z trudnymi sytuacjami oraz agresywnymi zachowaniami mieszkańców.</w:t>
            </w:r>
          </w:p>
          <w:p w:rsidR="00296486" w:rsidRPr="00FE2EE3" w:rsidRDefault="00296486" w:rsidP="000E1A90">
            <w:pPr>
              <w:spacing w:after="0"/>
              <w:jc w:val="both"/>
            </w:pPr>
            <w:r w:rsidRPr="00296486">
              <w:t>7) Zastosowanie przymusu bezpośredniego w świetle obowiązujących przepisów.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0</w:t>
            </w:r>
            <w:r w:rsidRPr="00FE2EE3">
              <w:rPr>
                <w:b/>
              </w:rPr>
              <w:t>0-1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1</w:t>
            </w:r>
            <w:r w:rsidRPr="00FE2EE3">
              <w:rPr>
                <w:b/>
              </w:rPr>
              <w:t>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0E1A90">
            <w:pPr>
              <w:spacing w:after="0"/>
              <w:jc w:val="both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1</w:t>
            </w:r>
            <w:r w:rsidRPr="00FE2EE3">
              <w:rPr>
                <w:b/>
              </w:rPr>
              <w:t>5-1</w:t>
            </w:r>
            <w:r w:rsidR="00296486">
              <w:rPr>
                <w:b/>
              </w:rPr>
              <w:t>6</w:t>
            </w:r>
            <w:r w:rsidRPr="00FE2EE3">
              <w:rPr>
                <w:b/>
              </w:rPr>
              <w:t>.00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0E1A90">
            <w:pPr>
              <w:spacing w:after="0"/>
              <w:jc w:val="both"/>
            </w:pPr>
            <w:r w:rsidRPr="00542B86">
              <w:t xml:space="preserve">8) Stosowanie przymusu bezpośredniego wobec dzieci i młodzieży </w:t>
            </w:r>
            <w:r w:rsidR="000E1A90">
              <w:br/>
            </w:r>
            <w:bookmarkStart w:id="0" w:name="_GoBack"/>
            <w:bookmarkEnd w:id="0"/>
            <w:r w:rsidRPr="00542B86">
              <w:t>z niepełnosprawnością intelektualną.</w:t>
            </w:r>
          </w:p>
          <w:p w:rsidR="00FE2EE3" w:rsidRPr="00FE2EE3" w:rsidRDefault="00542B86" w:rsidP="000E1A90">
            <w:pPr>
              <w:spacing w:after="0"/>
              <w:jc w:val="both"/>
            </w:pPr>
            <w:r w:rsidRPr="00542B86">
              <w:t>9) Zagadnienia etyczne dot. przymusu bezpośredniego.</w:t>
            </w:r>
          </w:p>
        </w:tc>
      </w:tr>
    </w:tbl>
    <w:p w:rsidR="00FE2EE3" w:rsidRPr="00FE2EE3" w:rsidRDefault="00FE2EE3" w:rsidP="00FE2EE3"/>
    <w:p w:rsidR="00027763" w:rsidRDefault="000E1A90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0C1A25"/>
    <w:rsid w:val="000E1A90"/>
    <w:rsid w:val="00277E5A"/>
    <w:rsid w:val="00296486"/>
    <w:rsid w:val="00542B86"/>
    <w:rsid w:val="005F7885"/>
    <w:rsid w:val="008440D2"/>
    <w:rsid w:val="00A43ADC"/>
    <w:rsid w:val="00BC3CEE"/>
    <w:rsid w:val="00C13F0E"/>
    <w:rsid w:val="00CE7D94"/>
    <w:rsid w:val="00DA1F2B"/>
    <w:rsid w:val="00DB3243"/>
    <w:rsid w:val="00E424C3"/>
    <w:rsid w:val="00F80D59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F508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2023-07-14T10:33:00Z</dcterms:created>
  <dcterms:modified xsi:type="dcterms:W3CDTF">2023-07-14T10:40:00Z</dcterms:modified>
</cp:coreProperties>
</file>